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3DEE3">
      <w:pPr>
        <w:keepNext w:val="0"/>
        <w:keepLines w:val="0"/>
        <w:pageBreakBefore w:val="0"/>
        <w:widowControl w:val="0"/>
        <w:kinsoku/>
        <w:wordWrap/>
        <w:overflowPunct w:val="0"/>
        <w:topLinePunct w:val="0"/>
        <w:autoSpaceDE w:val="0"/>
        <w:autoSpaceDN w:val="0"/>
        <w:bidi w:val="0"/>
        <w:adjustRightInd/>
        <w:snapToGrid/>
        <w:textAlignment w:val="auto"/>
        <w:rPr>
          <w:color w:val="auto"/>
          <w:sz w:val="44"/>
          <w:szCs w:val="44"/>
        </w:rPr>
      </w:pPr>
    </w:p>
    <w:p w14:paraId="3BAB2A7A">
      <w:pPr>
        <w:keepNext w:val="0"/>
        <w:keepLines w:val="0"/>
        <w:pageBreakBefore w:val="0"/>
        <w:widowControl w:val="0"/>
        <w:kinsoku/>
        <w:wordWrap/>
        <w:overflowPunct w:val="0"/>
        <w:topLinePunct w:val="0"/>
        <w:autoSpaceDE w:val="0"/>
        <w:autoSpaceDN w:val="0"/>
        <w:bidi w:val="0"/>
        <w:adjustRightInd/>
        <w:snapToGrid/>
        <w:spacing w:line="480" w:lineRule="auto"/>
        <w:jc w:val="center"/>
        <w:textAlignment w:val="auto"/>
        <w:rPr>
          <w:rFonts w:hint="eastAsia" w:eastAsiaTheme="minorEastAsia"/>
          <w:color w:val="auto"/>
          <w:sz w:val="44"/>
          <w:szCs w:val="44"/>
          <w:lang w:val="en-US" w:eastAsia="zh-CN"/>
        </w:rPr>
      </w:pPr>
      <w:r>
        <w:rPr>
          <w:rFonts w:hint="eastAsia" w:ascii="宋体" w:hAnsi="宋体"/>
          <w:b/>
          <w:color w:val="auto"/>
          <w:sz w:val="48"/>
          <w:szCs w:val="48"/>
        </w:rPr>
        <w:t>珠海大横琴城市建设有限公司因”桦加沙“台风影响导致受损财产及生产设备维修服务采购</w:t>
      </w:r>
      <w:r>
        <w:rPr>
          <w:rFonts w:hint="eastAsia" w:ascii="宋体" w:hAnsi="宋体"/>
          <w:b/>
          <w:color w:val="auto"/>
          <w:sz w:val="48"/>
          <w:szCs w:val="48"/>
          <w:lang w:val="en-US" w:eastAsia="zh-CN"/>
        </w:rPr>
        <w:t>需求书</w:t>
      </w:r>
    </w:p>
    <w:p w14:paraId="2377DA2E">
      <w:pPr>
        <w:pStyle w:val="23"/>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Chars="0" w:firstLine="643" w:firstLineChars="200"/>
        <w:textAlignment w:val="auto"/>
        <w:rPr>
          <w:rFonts w:hint="eastAsia" w:ascii="仿宋" w:hAnsi="仿宋" w:eastAsia="仿宋"/>
          <w:b/>
          <w:color w:val="auto"/>
          <w:sz w:val="32"/>
          <w:szCs w:val="32"/>
          <w:lang w:val="en-US" w:eastAsia="zh-CN"/>
        </w:rPr>
      </w:pPr>
    </w:p>
    <w:p w14:paraId="60A1D57A">
      <w:pPr>
        <w:pStyle w:val="23"/>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Chars="0" w:firstLine="643" w:firstLineChars="200"/>
        <w:textAlignment w:val="auto"/>
        <w:rPr>
          <w:rFonts w:ascii="仿宋" w:hAnsi="仿宋" w:eastAsia="仿宋"/>
          <w:b/>
          <w:color w:val="auto"/>
          <w:sz w:val="32"/>
          <w:szCs w:val="32"/>
        </w:rPr>
      </w:pPr>
      <w:r>
        <w:rPr>
          <w:rFonts w:hint="eastAsia" w:ascii="仿宋" w:hAnsi="仿宋" w:eastAsia="仿宋"/>
          <w:b/>
          <w:color w:val="auto"/>
          <w:sz w:val="32"/>
          <w:szCs w:val="32"/>
          <w:lang w:val="en-US" w:eastAsia="zh-CN"/>
        </w:rPr>
        <w:t>一、</w:t>
      </w:r>
      <w:r>
        <w:rPr>
          <w:rFonts w:hint="eastAsia" w:ascii="仿宋" w:hAnsi="仿宋" w:eastAsia="仿宋"/>
          <w:b/>
          <w:color w:val="auto"/>
          <w:sz w:val="32"/>
          <w:szCs w:val="32"/>
        </w:rPr>
        <w:t>采购项目名称：</w:t>
      </w:r>
    </w:p>
    <w:p w14:paraId="6317CCB7">
      <w:pPr>
        <w:pStyle w:val="23"/>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Chars="0" w:firstLine="640" w:firstLineChars="200"/>
        <w:textAlignment w:val="auto"/>
        <w:rPr>
          <w:rFonts w:hint="eastAsia" w:ascii="仿宋" w:hAnsi="仿宋" w:eastAsia="仿宋"/>
          <w:b/>
          <w:color w:val="auto"/>
          <w:sz w:val="32"/>
          <w:szCs w:val="32"/>
          <w:lang w:val="en-US" w:eastAsia="zh-CN"/>
        </w:rPr>
      </w:pPr>
      <w:r>
        <w:rPr>
          <w:rFonts w:hint="eastAsia" w:ascii="仿宋" w:hAnsi="仿宋" w:eastAsia="仿宋"/>
          <w:bCs/>
          <w:color w:val="auto"/>
          <w:sz w:val="32"/>
          <w:szCs w:val="32"/>
          <w:u w:val="single"/>
          <w:lang w:val="en-US" w:eastAsia="zh-CN"/>
        </w:rPr>
        <w:t>珠海大横琴城市建设有限公司因”桦加沙“台风影响导致受损财产及生产设备维修服务采购</w:t>
      </w:r>
    </w:p>
    <w:p w14:paraId="420DEBDB">
      <w:pPr>
        <w:pStyle w:val="23"/>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Chars="0" w:firstLine="643" w:firstLineChars="200"/>
        <w:textAlignment w:val="auto"/>
        <w:rPr>
          <w:rFonts w:hint="eastAsia" w:ascii="仿宋" w:hAnsi="仿宋" w:eastAsia="仿宋"/>
          <w:b/>
          <w:color w:val="auto"/>
          <w:sz w:val="32"/>
          <w:szCs w:val="32"/>
          <w:lang w:val="en-US" w:eastAsia="zh-CN"/>
        </w:rPr>
      </w:pPr>
      <w:r>
        <w:rPr>
          <w:rFonts w:hint="eastAsia" w:ascii="仿宋" w:hAnsi="仿宋" w:eastAsia="仿宋"/>
          <w:b/>
          <w:color w:val="auto"/>
          <w:sz w:val="32"/>
          <w:szCs w:val="32"/>
          <w:lang w:val="en-US" w:eastAsia="zh-CN"/>
        </w:rPr>
        <w:t>二、背景/项目概括：</w:t>
      </w:r>
    </w:p>
    <w:p w14:paraId="60905BDA">
      <w:pPr>
        <w:pStyle w:val="23"/>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Chars="0" w:firstLine="640" w:firstLineChars="200"/>
        <w:textAlignment w:val="auto"/>
        <w:rPr>
          <w:rFonts w:hint="eastAsia" w:ascii="仿宋" w:hAnsi="仿宋" w:eastAsia="仿宋" w:cstheme="minorBidi"/>
          <w:b w:val="0"/>
          <w:bCs/>
          <w:color w:val="auto"/>
          <w:kern w:val="2"/>
          <w:sz w:val="32"/>
          <w:szCs w:val="32"/>
          <w:u w:val="single"/>
          <w:lang w:val="en-US" w:eastAsia="zh-CN" w:bidi="ar-SA"/>
        </w:rPr>
      </w:pPr>
      <w:r>
        <w:rPr>
          <w:rFonts w:hint="eastAsia" w:ascii="仿宋" w:hAnsi="仿宋" w:eastAsia="仿宋" w:cstheme="minorBidi"/>
          <w:b w:val="0"/>
          <w:bCs/>
          <w:color w:val="auto"/>
          <w:kern w:val="2"/>
          <w:sz w:val="32"/>
          <w:szCs w:val="32"/>
          <w:u w:val="single"/>
          <w:lang w:val="en-US" w:eastAsia="zh-CN" w:bidi="ar-SA"/>
        </w:rPr>
        <w:t>2025年9月23日至24日，“桦加沙”台风导致城建公司搅拌站部分财产及生产设备受损，具体包括搅拌站卷闸门及顶部采光瓦、料仓顶棚、乙炔和氧气存放棚及混凝土生产设备（料位仪、搅拌楼户外显示屏）等，为防范后续台风及暴雨天气影响，保障搅拌站正常运营及安全生产，需对受损财产及设备进行维修。</w:t>
      </w:r>
    </w:p>
    <w:p w14:paraId="4A745FE2">
      <w:pPr>
        <w:pStyle w:val="23"/>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Chars="0" w:firstLine="640" w:firstLineChars="200"/>
        <w:textAlignment w:val="auto"/>
        <w:rPr>
          <w:rFonts w:hint="eastAsia" w:ascii="仿宋" w:hAnsi="仿宋" w:eastAsia="仿宋" w:cstheme="minorBidi"/>
          <w:b w:val="0"/>
          <w:bCs/>
          <w:color w:val="auto"/>
          <w:kern w:val="2"/>
          <w:sz w:val="32"/>
          <w:szCs w:val="32"/>
          <w:u w:val="single"/>
          <w:lang w:val="en-US" w:eastAsia="zh-CN" w:bidi="ar-SA"/>
        </w:rPr>
      </w:pPr>
    </w:p>
    <w:p w14:paraId="20577A19">
      <w:pPr>
        <w:pStyle w:val="23"/>
        <w:keepNext w:val="0"/>
        <w:keepLines w:val="0"/>
        <w:pageBreakBefore w:val="0"/>
        <w:widowControl w:val="0"/>
        <w:numPr>
          <w:ilvl w:val="0"/>
          <w:numId w:val="2"/>
        </w:numPr>
        <w:kinsoku/>
        <w:wordWrap/>
        <w:overflowPunct w:val="0"/>
        <w:topLinePunct w:val="0"/>
        <w:autoSpaceDE w:val="0"/>
        <w:autoSpaceDN w:val="0"/>
        <w:bidi w:val="0"/>
        <w:adjustRightInd/>
        <w:snapToGrid/>
        <w:spacing w:line="560" w:lineRule="exact"/>
        <w:ind w:left="-13" w:leftChars="0" w:firstLine="643" w:firstLineChars="0"/>
        <w:textAlignment w:val="auto"/>
        <w:rPr>
          <w:rFonts w:hint="eastAsia" w:ascii="仿宋" w:hAnsi="仿宋" w:eastAsia="仿宋"/>
          <w:b/>
          <w:color w:val="auto"/>
          <w:sz w:val="32"/>
          <w:szCs w:val="32"/>
          <w:lang w:val="en-US" w:eastAsia="zh-CN"/>
        </w:rPr>
      </w:pPr>
      <w:r>
        <w:rPr>
          <w:rFonts w:hint="eastAsia" w:ascii="仿宋" w:hAnsi="仿宋" w:eastAsia="仿宋"/>
          <w:b/>
          <w:color w:val="auto"/>
          <w:sz w:val="32"/>
          <w:szCs w:val="32"/>
          <w:lang w:val="en-US" w:eastAsia="zh-CN"/>
        </w:rPr>
        <w:t>服务事项内容及要求</w:t>
      </w:r>
    </w:p>
    <w:p w14:paraId="5A1412A3">
      <w:pPr>
        <w:pStyle w:val="23"/>
        <w:widowControl w:val="0"/>
        <w:numPr>
          <w:ilvl w:val="0"/>
          <w:numId w:val="3"/>
        </w:numPr>
        <w:spacing w:line="560" w:lineRule="exact"/>
        <w:jc w:val="both"/>
        <w:rPr>
          <w:rFonts w:hint="eastAsia" w:ascii="仿宋" w:hAnsi="仿宋" w:eastAsia="仿宋"/>
          <w:b/>
          <w:color w:val="auto"/>
          <w:sz w:val="32"/>
          <w:szCs w:val="32"/>
          <w:lang w:val="en-US" w:eastAsia="zh-CN"/>
        </w:rPr>
      </w:pPr>
      <w:r>
        <w:rPr>
          <w:rFonts w:hint="eastAsia" w:ascii="仿宋" w:hAnsi="仿宋" w:eastAsia="仿宋"/>
          <w:sz w:val="32"/>
          <w:szCs w:val="32"/>
          <w:highlight w:val="none"/>
          <w:lang w:val="en-US" w:eastAsia="zh-CN"/>
        </w:rPr>
        <w:t>采购内容</w:t>
      </w:r>
    </w:p>
    <w:p w14:paraId="76A78DA3">
      <w:pPr>
        <w:pStyle w:val="23"/>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firstLine="640" w:firstLineChars="200"/>
        <w:textAlignment w:val="auto"/>
        <w:rPr>
          <w:rFonts w:hint="default" w:ascii="仿宋" w:hAnsi="仿宋" w:eastAsia="仿宋" w:cstheme="minorBidi"/>
          <w:bCs/>
          <w:color w:val="auto"/>
          <w:kern w:val="2"/>
          <w:sz w:val="32"/>
          <w:szCs w:val="32"/>
          <w:u w:val="single"/>
          <w:lang w:val="en-US" w:eastAsia="zh-CN" w:bidi="ar-SA"/>
        </w:rPr>
      </w:pPr>
      <w:r>
        <w:rPr>
          <w:rFonts w:hint="eastAsia" w:ascii="仿宋" w:hAnsi="仿宋" w:eastAsia="仿宋" w:cstheme="minorBidi"/>
          <w:bCs/>
          <w:color w:val="auto"/>
          <w:kern w:val="2"/>
          <w:sz w:val="32"/>
          <w:szCs w:val="32"/>
          <w:u w:val="single"/>
          <w:lang w:val="en-US" w:eastAsia="zh-CN" w:bidi="ar-SA"/>
        </w:rPr>
        <w:t xml:space="preserve">采购受损财产及生产设备维修服务，分两个包组进行采购，包组一对受损物资进行修复，含搅拌站生产线卷闸门、搅拌站楼顶部采光瓦、料仓顶棚、乙炔存放棚、氧气存放棚的采购及安装；包组二对受损混凝土生产设备进行维修，含料位仪维修、搅拌楼户外显示屏维修，具体详见采购清单附件。  </w:t>
      </w:r>
    </w:p>
    <w:p w14:paraId="7C9B70EE">
      <w:pPr>
        <w:pStyle w:val="23"/>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630" w:leftChars="0"/>
        <w:textAlignment w:val="auto"/>
        <w:rPr>
          <w:rFonts w:hint="default" w:ascii="仿宋" w:hAnsi="仿宋" w:eastAsia="仿宋"/>
          <w:color w:val="auto"/>
          <w:sz w:val="32"/>
          <w:szCs w:val="32"/>
          <w:highlight w:val="none"/>
          <w:lang w:val="en-US" w:eastAsia="zh-CN"/>
        </w:rPr>
      </w:pPr>
      <w:r>
        <w:rPr>
          <w:rFonts w:hint="eastAsia" w:ascii="仿宋" w:hAnsi="仿宋" w:eastAsia="仿宋"/>
          <w:b/>
          <w:color w:val="auto"/>
          <w:sz w:val="32"/>
          <w:szCs w:val="32"/>
          <w:highlight w:val="none"/>
          <w:lang w:val="en-US" w:eastAsia="zh-CN"/>
        </w:rPr>
        <w:t>三、采购要求</w:t>
      </w:r>
    </w:p>
    <w:p w14:paraId="4E9D3C3F">
      <w:pPr>
        <w:pStyle w:val="29"/>
        <w:widowControl w:val="0"/>
        <w:numPr>
          <w:ilvl w:val="0"/>
          <w:numId w:val="0"/>
        </w:numPr>
        <w:tabs>
          <w:tab w:val="clear" w:pos="2565"/>
        </w:tabs>
        <w:kinsoku/>
        <w:overflowPunct/>
        <w:autoSpaceDE/>
        <w:autoSpaceDN/>
        <w:adjustRightInd/>
        <w:snapToGrid/>
        <w:spacing w:line="560" w:lineRule="exact"/>
        <w:ind w:firstLine="640" w:firstLineChars="200"/>
        <w:jc w:val="both"/>
        <w:textAlignment w:val="auto"/>
        <w:rPr>
          <w:rFonts w:hint="eastAsia" w:ascii="仿宋" w:hAnsi="仿宋" w:eastAsia="仿宋" w:cstheme="minorBidi"/>
          <w:b w:val="0"/>
          <w:bCs/>
          <w:color w:val="auto"/>
          <w:kern w:val="2"/>
          <w:sz w:val="32"/>
          <w:szCs w:val="32"/>
          <w:highlight w:val="none"/>
          <w:u w:val="none"/>
          <w:lang w:val="en-US" w:eastAsia="zh-CN" w:bidi="ar-SA"/>
        </w:rPr>
      </w:pPr>
      <w:r>
        <w:rPr>
          <w:rFonts w:hint="eastAsia" w:ascii="仿宋" w:hAnsi="仿宋" w:eastAsia="仿宋" w:cstheme="minorBidi"/>
          <w:b w:val="0"/>
          <w:bCs/>
          <w:color w:val="auto"/>
          <w:kern w:val="2"/>
          <w:sz w:val="32"/>
          <w:szCs w:val="32"/>
          <w:highlight w:val="none"/>
          <w:u w:val="none"/>
          <w:lang w:val="en-US" w:eastAsia="zh-CN" w:bidi="ar-SA"/>
        </w:rPr>
        <w:t>1.为保障搅拌站混凝土正常供应及安全生产，需对搅拌站受损财产及生产设备进行修复工作。具体维修的内容详见合同及清单附件。</w:t>
      </w:r>
    </w:p>
    <w:p w14:paraId="3139637F">
      <w:pPr>
        <w:pStyle w:val="29"/>
        <w:widowControl w:val="0"/>
        <w:numPr>
          <w:ilvl w:val="0"/>
          <w:numId w:val="0"/>
        </w:numPr>
        <w:tabs>
          <w:tab w:val="clear" w:pos="2565"/>
        </w:tabs>
        <w:kinsoku/>
        <w:overflowPunct/>
        <w:autoSpaceDE/>
        <w:autoSpaceDN/>
        <w:adjustRightInd/>
        <w:snapToGrid/>
        <w:spacing w:line="560" w:lineRule="exact"/>
        <w:ind w:firstLine="640" w:firstLineChars="200"/>
        <w:jc w:val="both"/>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lang w:val="en-US" w:eastAsia="zh-CN"/>
        </w:rPr>
        <w:t>2.安装或维修需高空作业的，作业人员需持有高空作业证进行维修服务，进场前需经甲方核对作业人员的有效证件后</w:t>
      </w:r>
      <w:r>
        <w:rPr>
          <w:rFonts w:hint="eastAsia" w:ascii="仿宋" w:hAnsi="仿宋" w:eastAsia="仿宋" w:cs="仿宋"/>
          <w:color w:val="auto"/>
          <w:sz w:val="32"/>
          <w:szCs w:val="32"/>
          <w:highlight w:val="none"/>
          <w:u w:val="none"/>
          <w:lang w:val="en-US" w:eastAsia="zh-CN"/>
        </w:rPr>
        <w:t>方可施工；</w:t>
      </w:r>
    </w:p>
    <w:p w14:paraId="524610A4">
      <w:pPr>
        <w:pStyle w:val="23"/>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firstLine="643" w:firstLineChars="200"/>
        <w:textAlignment w:val="auto"/>
        <w:rPr>
          <w:rFonts w:hint="eastAsia" w:ascii="仿宋" w:hAnsi="仿宋" w:eastAsia="仿宋"/>
          <w:b/>
          <w:color w:val="auto"/>
          <w:sz w:val="32"/>
          <w:szCs w:val="32"/>
          <w:highlight w:val="none"/>
          <w:lang w:val="en-US" w:eastAsia="zh-CN"/>
        </w:rPr>
      </w:pPr>
      <w:r>
        <w:rPr>
          <w:rFonts w:hint="eastAsia" w:ascii="仿宋" w:hAnsi="仿宋" w:eastAsia="仿宋"/>
          <w:b/>
          <w:color w:val="auto"/>
          <w:sz w:val="32"/>
          <w:szCs w:val="32"/>
          <w:highlight w:val="none"/>
          <w:lang w:val="en-US" w:eastAsia="zh-CN"/>
        </w:rPr>
        <w:t>四、采购服务期限</w:t>
      </w:r>
    </w:p>
    <w:p w14:paraId="707E979A">
      <w:pPr>
        <w:pStyle w:val="23"/>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firstLine="640" w:firstLineChars="200"/>
        <w:textAlignment w:val="auto"/>
        <w:rPr>
          <w:rFonts w:hint="eastAsia" w:ascii="仿宋" w:hAnsi="仿宋" w:eastAsia="仿宋" w:cstheme="minorBidi"/>
          <w:b w:val="0"/>
          <w:bCs/>
          <w:color w:val="auto"/>
          <w:kern w:val="2"/>
          <w:sz w:val="32"/>
          <w:szCs w:val="32"/>
          <w:highlight w:val="none"/>
          <w:u w:val="none"/>
          <w:lang w:val="en-US" w:eastAsia="zh-CN" w:bidi="ar-SA"/>
        </w:rPr>
      </w:pPr>
      <w:r>
        <w:rPr>
          <w:rFonts w:hint="eastAsia" w:ascii="仿宋" w:hAnsi="仿宋" w:eastAsia="仿宋" w:cstheme="minorBidi"/>
          <w:b w:val="0"/>
          <w:bCs/>
          <w:color w:val="auto"/>
          <w:kern w:val="2"/>
          <w:sz w:val="32"/>
          <w:szCs w:val="32"/>
          <w:highlight w:val="none"/>
          <w:u w:val="none"/>
          <w:lang w:val="en-US" w:eastAsia="zh-CN" w:bidi="ar-SA"/>
        </w:rPr>
        <w:t>服务期限暂定自合同签订之日起至清单内容履行完毕之日止。</w:t>
      </w:r>
    </w:p>
    <w:p w14:paraId="0061F3B8">
      <w:pPr>
        <w:pStyle w:val="23"/>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firstLine="643" w:firstLineChars="200"/>
        <w:textAlignment w:val="auto"/>
        <w:rPr>
          <w:rFonts w:hint="eastAsia" w:ascii="仿宋" w:hAnsi="仿宋" w:eastAsia="仿宋"/>
          <w:b/>
          <w:color w:val="auto"/>
          <w:sz w:val="32"/>
          <w:szCs w:val="32"/>
          <w:highlight w:val="none"/>
          <w:lang w:val="en-US" w:eastAsia="zh-CN"/>
        </w:rPr>
      </w:pPr>
      <w:r>
        <w:rPr>
          <w:rFonts w:hint="eastAsia" w:ascii="仿宋" w:hAnsi="仿宋" w:eastAsia="仿宋"/>
          <w:b/>
          <w:color w:val="auto"/>
          <w:sz w:val="32"/>
          <w:szCs w:val="32"/>
          <w:highlight w:val="none"/>
          <w:lang w:val="en-US" w:eastAsia="zh-CN"/>
        </w:rPr>
        <w:t>五、服务成果</w:t>
      </w:r>
    </w:p>
    <w:p w14:paraId="22276763">
      <w:pPr>
        <w:pStyle w:val="23"/>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firstLine="640" w:firstLineChars="200"/>
        <w:textAlignment w:val="auto"/>
        <w:rPr>
          <w:rFonts w:hint="eastAsia" w:ascii="仿宋" w:hAnsi="仿宋" w:eastAsia="仿宋" w:cstheme="minorBidi"/>
          <w:b w:val="0"/>
          <w:bCs/>
          <w:color w:val="auto"/>
          <w:kern w:val="2"/>
          <w:sz w:val="32"/>
          <w:szCs w:val="32"/>
          <w:highlight w:val="none"/>
          <w:u w:val="none"/>
          <w:lang w:val="en-US" w:eastAsia="zh-CN" w:bidi="ar-SA"/>
        </w:rPr>
      </w:pPr>
      <w:r>
        <w:rPr>
          <w:rFonts w:hint="eastAsia" w:ascii="仿宋" w:hAnsi="仿宋" w:eastAsia="仿宋" w:cstheme="minorBidi"/>
          <w:b w:val="0"/>
          <w:bCs/>
          <w:color w:val="auto"/>
          <w:kern w:val="2"/>
          <w:sz w:val="32"/>
          <w:szCs w:val="32"/>
          <w:highlight w:val="none"/>
          <w:u w:val="none"/>
          <w:lang w:val="en-US" w:eastAsia="zh-CN" w:bidi="ar-SA"/>
        </w:rPr>
        <w:t>包组一：按甲方要求完成合同项下受损</w:t>
      </w:r>
      <w:bookmarkStart w:id="0" w:name="_GoBack"/>
      <w:bookmarkEnd w:id="0"/>
      <w:r>
        <w:rPr>
          <w:rFonts w:hint="eastAsia" w:ascii="仿宋" w:hAnsi="仿宋" w:eastAsia="仿宋" w:cstheme="minorBidi"/>
          <w:b w:val="0"/>
          <w:bCs/>
          <w:color w:val="auto"/>
          <w:kern w:val="2"/>
          <w:sz w:val="32"/>
          <w:szCs w:val="32"/>
          <w:highlight w:val="none"/>
          <w:u w:val="none"/>
          <w:lang w:val="en-US" w:eastAsia="zh-CN" w:bidi="ar-SA"/>
        </w:rPr>
        <w:t>物资（含</w:t>
      </w:r>
      <w:r>
        <w:rPr>
          <w:rFonts w:hint="eastAsia" w:ascii="仿宋" w:hAnsi="仿宋" w:eastAsia="仿宋" w:cstheme="minorBidi"/>
          <w:bCs/>
          <w:color w:val="auto"/>
          <w:kern w:val="2"/>
          <w:sz w:val="32"/>
          <w:szCs w:val="32"/>
          <w:u w:val="single"/>
          <w:lang w:val="en-US" w:eastAsia="zh-CN" w:bidi="ar-SA"/>
        </w:rPr>
        <w:t>搅拌站生产线卷闸门、搅拌站楼顶部采光瓦、料仓顶棚、乙炔存放棚、氧气存放棚</w:t>
      </w:r>
      <w:r>
        <w:rPr>
          <w:rFonts w:hint="eastAsia" w:ascii="仿宋" w:hAnsi="仿宋" w:eastAsia="仿宋" w:cstheme="minorBidi"/>
          <w:b w:val="0"/>
          <w:bCs/>
          <w:color w:val="auto"/>
          <w:kern w:val="2"/>
          <w:sz w:val="32"/>
          <w:szCs w:val="32"/>
          <w:highlight w:val="none"/>
          <w:u w:val="none"/>
          <w:lang w:val="en-US" w:eastAsia="zh-CN" w:bidi="ar-SA"/>
        </w:rPr>
        <w:t>）</w:t>
      </w:r>
      <w:r>
        <w:rPr>
          <w:rFonts w:hint="eastAsia" w:ascii="仿宋" w:hAnsi="仿宋" w:eastAsia="仿宋" w:cstheme="minorBidi"/>
          <w:bCs/>
          <w:color w:val="auto"/>
          <w:kern w:val="2"/>
          <w:sz w:val="32"/>
          <w:szCs w:val="32"/>
          <w:u w:val="single"/>
          <w:lang w:val="en-US" w:eastAsia="zh-CN" w:bidi="ar-SA"/>
        </w:rPr>
        <w:t>的采购、安装及修复等工作，</w:t>
      </w:r>
      <w:r>
        <w:rPr>
          <w:rFonts w:hint="eastAsia" w:ascii="仿宋" w:hAnsi="仿宋" w:eastAsia="仿宋" w:cstheme="minorBidi"/>
          <w:b w:val="0"/>
          <w:bCs/>
          <w:color w:val="auto"/>
          <w:kern w:val="2"/>
          <w:sz w:val="32"/>
          <w:szCs w:val="32"/>
          <w:highlight w:val="none"/>
          <w:u w:val="none"/>
          <w:lang w:val="en-US" w:eastAsia="zh-CN" w:bidi="ar-SA"/>
        </w:rPr>
        <w:t>并经甲方验收通过。</w:t>
      </w:r>
    </w:p>
    <w:p w14:paraId="7F6EAB52">
      <w:pPr>
        <w:pStyle w:val="23"/>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firstLine="640" w:firstLineChars="200"/>
        <w:textAlignment w:val="auto"/>
        <w:rPr>
          <w:rFonts w:hint="default" w:ascii="仿宋" w:hAnsi="仿宋" w:eastAsia="仿宋" w:cstheme="minorBidi"/>
          <w:b w:val="0"/>
          <w:bCs/>
          <w:color w:val="auto"/>
          <w:kern w:val="2"/>
          <w:sz w:val="32"/>
          <w:szCs w:val="32"/>
          <w:highlight w:val="none"/>
          <w:u w:val="none"/>
          <w:lang w:val="en-US" w:eastAsia="zh-CN" w:bidi="ar-SA"/>
        </w:rPr>
      </w:pPr>
      <w:r>
        <w:rPr>
          <w:rFonts w:hint="eastAsia" w:ascii="仿宋" w:hAnsi="仿宋" w:eastAsia="仿宋" w:cstheme="minorBidi"/>
          <w:b w:val="0"/>
          <w:bCs/>
          <w:color w:val="auto"/>
          <w:kern w:val="2"/>
          <w:sz w:val="32"/>
          <w:szCs w:val="32"/>
          <w:highlight w:val="none"/>
          <w:u w:val="none"/>
          <w:lang w:val="en-US" w:eastAsia="zh-CN" w:bidi="ar-SA"/>
        </w:rPr>
        <w:t>包组二：</w:t>
      </w:r>
      <w:r>
        <w:rPr>
          <w:rFonts w:hint="eastAsia" w:ascii="仿宋" w:hAnsi="仿宋" w:eastAsia="仿宋" w:cs="仿宋"/>
          <w:kern w:val="2"/>
          <w:sz w:val="32"/>
          <w:szCs w:val="32"/>
          <w:u w:val="single"/>
          <w:lang w:val="en-US" w:eastAsia="zh-CN"/>
        </w:rPr>
        <w:t>按甲方要求将合同项下混凝土生产设备维修、安装及调试等工作</w:t>
      </w:r>
      <w:r>
        <w:rPr>
          <w:rFonts w:hint="eastAsia" w:ascii="仿宋" w:hAnsi="仿宋" w:eastAsia="仿宋" w:cs="仿宋"/>
          <w:kern w:val="2"/>
          <w:sz w:val="32"/>
          <w:szCs w:val="32"/>
          <w:u w:val="single"/>
        </w:rPr>
        <w:t>，</w:t>
      </w:r>
      <w:r>
        <w:rPr>
          <w:rFonts w:hint="eastAsia" w:ascii="仿宋" w:hAnsi="仿宋" w:eastAsia="仿宋" w:cstheme="minorBidi"/>
          <w:b w:val="0"/>
          <w:bCs/>
          <w:color w:val="auto"/>
          <w:kern w:val="2"/>
          <w:sz w:val="32"/>
          <w:szCs w:val="32"/>
          <w:highlight w:val="none"/>
          <w:u w:val="none"/>
          <w:lang w:val="en-US" w:eastAsia="zh-CN" w:bidi="ar-SA"/>
        </w:rPr>
        <w:t>并经甲方验收通过。</w:t>
      </w:r>
    </w:p>
    <w:p w14:paraId="3ED03A06">
      <w:pPr>
        <w:pStyle w:val="23"/>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firstLine="643" w:firstLineChars="200"/>
        <w:textAlignment w:val="auto"/>
        <w:rPr>
          <w:rFonts w:hint="eastAsia" w:ascii="仿宋" w:hAnsi="仿宋" w:eastAsia="仿宋"/>
          <w:b/>
          <w:color w:val="auto"/>
          <w:sz w:val="32"/>
          <w:szCs w:val="32"/>
          <w:highlight w:val="none"/>
          <w:lang w:val="en-US" w:eastAsia="zh-CN"/>
        </w:rPr>
      </w:pPr>
      <w:r>
        <w:rPr>
          <w:rFonts w:hint="eastAsia" w:ascii="仿宋" w:hAnsi="仿宋" w:eastAsia="仿宋"/>
          <w:b/>
          <w:color w:val="auto"/>
          <w:sz w:val="32"/>
          <w:szCs w:val="32"/>
          <w:highlight w:val="none"/>
          <w:lang w:val="en-US" w:eastAsia="zh-CN"/>
        </w:rPr>
        <w:t>六、服务结算与支付</w:t>
      </w:r>
    </w:p>
    <w:p w14:paraId="039939CD">
      <w:pPr>
        <w:pStyle w:val="23"/>
        <w:keepNext w:val="0"/>
        <w:keepLines w:val="0"/>
        <w:pageBreakBefore w:val="0"/>
        <w:widowControl w:val="0"/>
        <w:kinsoku/>
        <w:wordWrap/>
        <w:overflowPunct w:val="0"/>
        <w:topLinePunct w:val="0"/>
        <w:autoSpaceDE w:val="0"/>
        <w:autoSpaceDN w:val="0"/>
        <w:bidi w:val="0"/>
        <w:adjustRightInd/>
        <w:snapToGrid w:val="0"/>
        <w:spacing w:line="360" w:lineRule="auto"/>
        <w:ind w:firstLine="640"/>
        <w:textAlignment w:val="auto"/>
        <w:rPr>
          <w:rFonts w:hint="default"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u w:val="none"/>
          <w:lang w:val="en-US" w:eastAsia="zh-CN" w:bidi="ar-SA"/>
        </w:rPr>
        <w:t>（一）服务结算</w:t>
      </w:r>
    </w:p>
    <w:p w14:paraId="72C66C12">
      <w:pPr>
        <w:pStyle w:val="29"/>
        <w:widowControl w:val="0"/>
        <w:numPr>
          <w:ilvl w:val="0"/>
          <w:numId w:val="0"/>
        </w:numPr>
        <w:tabs>
          <w:tab w:val="clear" w:pos="2565"/>
        </w:tabs>
        <w:kinsoku/>
        <w:overflowPunct/>
        <w:autoSpaceDE/>
        <w:autoSpaceDN/>
        <w:adjustRightInd/>
        <w:snapToGrid/>
        <w:spacing w:line="560" w:lineRule="exact"/>
        <w:ind w:firstLine="640" w:firstLineChars="200"/>
        <w:jc w:val="both"/>
        <w:textAlignment w:val="auto"/>
        <w:rPr>
          <w:rFonts w:hint="eastAsia" w:ascii="仿宋" w:hAnsi="仿宋" w:eastAsia="仿宋" w:cstheme="minorBidi"/>
          <w:b w:val="0"/>
          <w:bCs/>
          <w:color w:val="auto"/>
          <w:kern w:val="2"/>
          <w:sz w:val="32"/>
          <w:szCs w:val="32"/>
          <w:highlight w:val="none"/>
          <w:u w:val="none"/>
          <w:lang w:val="en-US" w:eastAsia="zh-CN" w:bidi="ar-SA"/>
        </w:rPr>
      </w:pPr>
      <w:r>
        <w:rPr>
          <w:rFonts w:hint="eastAsia" w:ascii="仿宋" w:hAnsi="仿宋" w:eastAsia="仿宋" w:cstheme="minorBidi"/>
          <w:b w:val="0"/>
          <w:bCs/>
          <w:color w:val="auto"/>
          <w:kern w:val="2"/>
          <w:sz w:val="32"/>
          <w:szCs w:val="32"/>
          <w:highlight w:val="none"/>
          <w:u w:val="none"/>
          <w:lang w:val="en-US" w:eastAsia="zh-CN" w:bidi="ar-SA"/>
        </w:rPr>
        <w:t>包组一：</w:t>
      </w:r>
    </w:p>
    <w:p w14:paraId="2AC87227">
      <w:pPr>
        <w:pStyle w:val="29"/>
        <w:widowControl w:val="0"/>
        <w:numPr>
          <w:ilvl w:val="0"/>
          <w:numId w:val="0"/>
        </w:numPr>
        <w:tabs>
          <w:tab w:val="clear" w:pos="2565"/>
        </w:tabs>
        <w:kinsoku/>
        <w:overflowPunct/>
        <w:autoSpaceDE/>
        <w:autoSpaceDN/>
        <w:adjustRightInd/>
        <w:snapToGrid/>
        <w:spacing w:line="560" w:lineRule="exact"/>
        <w:ind w:firstLine="640" w:firstLineChars="200"/>
        <w:jc w:val="both"/>
        <w:textAlignment w:val="auto"/>
        <w:rPr>
          <w:rFonts w:hint="default" w:ascii="仿宋" w:hAnsi="仿宋" w:eastAsia="仿宋" w:cstheme="minorBidi"/>
          <w:b w:val="0"/>
          <w:bCs/>
          <w:color w:val="auto"/>
          <w:kern w:val="2"/>
          <w:sz w:val="32"/>
          <w:szCs w:val="32"/>
          <w:highlight w:val="none"/>
          <w:u w:val="none"/>
          <w:lang w:val="en-US" w:eastAsia="zh-CN" w:bidi="ar-SA"/>
        </w:rPr>
      </w:pPr>
      <w:r>
        <w:rPr>
          <w:rFonts w:hint="eastAsia" w:ascii="仿宋" w:hAnsi="仿宋" w:eastAsia="仿宋" w:cstheme="minorBidi"/>
          <w:b w:val="0"/>
          <w:bCs/>
          <w:color w:val="auto"/>
          <w:kern w:val="2"/>
          <w:sz w:val="32"/>
          <w:szCs w:val="32"/>
          <w:highlight w:val="none"/>
          <w:u w:val="none"/>
          <w:lang w:val="en-US" w:eastAsia="zh-CN" w:bidi="ar-SA"/>
        </w:rPr>
        <w:t>1、采购清单单价为固定单价，包括但不限于拆卸费、人工费、赶工费、维修费、材料费、所有辅材、机械机具费、高空作业费等措施项目费、绿色施工安全防护措施费、机械设备的进出场、质保期内维护维修、包质量、包验收合格、管理费、利润、保险费、规费及其它不可预见风险等，工作内容具体以甲方要求为准及满足现场使用需求而实施，完成一切与之相关工作等全部费用和款项。</w:t>
      </w:r>
    </w:p>
    <w:p w14:paraId="381DD256">
      <w:pPr>
        <w:pStyle w:val="29"/>
        <w:widowControl w:val="0"/>
        <w:numPr>
          <w:ilvl w:val="0"/>
          <w:numId w:val="0"/>
        </w:numPr>
        <w:tabs>
          <w:tab w:val="clear" w:pos="2565"/>
        </w:tabs>
        <w:kinsoku/>
        <w:overflowPunct/>
        <w:autoSpaceDE/>
        <w:autoSpaceDN/>
        <w:adjustRightInd/>
        <w:snapToGrid/>
        <w:spacing w:line="560" w:lineRule="exact"/>
        <w:ind w:firstLine="640" w:firstLineChars="200"/>
        <w:jc w:val="both"/>
        <w:textAlignment w:val="auto"/>
        <w:rPr>
          <w:rFonts w:hint="eastAsia" w:ascii="仿宋" w:hAnsi="仿宋" w:eastAsia="仿宋" w:cstheme="minorBidi"/>
          <w:b w:val="0"/>
          <w:bCs/>
          <w:color w:val="auto"/>
          <w:kern w:val="2"/>
          <w:sz w:val="32"/>
          <w:szCs w:val="32"/>
          <w:highlight w:val="none"/>
          <w:u w:val="none"/>
          <w:lang w:val="en-US" w:eastAsia="zh-CN" w:bidi="ar-SA"/>
        </w:rPr>
      </w:pPr>
      <w:r>
        <w:rPr>
          <w:rFonts w:hint="eastAsia" w:ascii="仿宋" w:hAnsi="仿宋" w:eastAsia="仿宋" w:cstheme="minorBidi"/>
          <w:b w:val="0"/>
          <w:bCs/>
          <w:color w:val="auto"/>
          <w:kern w:val="2"/>
          <w:sz w:val="32"/>
          <w:szCs w:val="32"/>
          <w:highlight w:val="none"/>
          <w:u w:val="none"/>
          <w:lang w:val="en-US" w:eastAsia="zh-CN" w:bidi="ar-SA"/>
        </w:rPr>
        <w:t>2、</w:t>
      </w:r>
      <w:r>
        <w:rPr>
          <w:rFonts w:hint="eastAsia" w:ascii="仿宋" w:hAnsi="仿宋" w:eastAsia="仿宋" w:cs="仿宋"/>
          <w:b w:val="0"/>
          <w:bCs/>
          <w:kern w:val="2"/>
          <w:sz w:val="32"/>
          <w:szCs w:val="32"/>
          <w:u w:val="single"/>
          <w:lang w:val="en-US" w:eastAsia="zh-CN"/>
        </w:rPr>
        <w:t>清单中的数量为暂定数量，最终结算数量以甲方验收合格的数量为准；结算款项＝结算数量×不含税综合单价×（1+税率）-应扣款。</w:t>
      </w:r>
    </w:p>
    <w:p w14:paraId="2645334B">
      <w:pPr>
        <w:pStyle w:val="29"/>
        <w:widowControl w:val="0"/>
        <w:numPr>
          <w:ilvl w:val="0"/>
          <w:numId w:val="0"/>
        </w:numPr>
        <w:tabs>
          <w:tab w:val="clear" w:pos="2565"/>
        </w:tabs>
        <w:kinsoku/>
        <w:overflowPunct/>
        <w:autoSpaceDE/>
        <w:autoSpaceDN/>
        <w:adjustRightInd/>
        <w:snapToGrid/>
        <w:spacing w:line="560" w:lineRule="exact"/>
        <w:ind w:firstLine="640" w:firstLineChars="200"/>
        <w:jc w:val="both"/>
        <w:textAlignment w:val="auto"/>
        <w:rPr>
          <w:rFonts w:hint="eastAsia" w:ascii="仿宋" w:hAnsi="仿宋" w:eastAsia="仿宋" w:cstheme="minorBidi"/>
          <w:b w:val="0"/>
          <w:bCs/>
          <w:color w:val="auto"/>
          <w:kern w:val="2"/>
          <w:sz w:val="32"/>
          <w:szCs w:val="32"/>
          <w:highlight w:val="none"/>
          <w:u w:val="none"/>
          <w:lang w:val="en-US" w:eastAsia="zh-CN" w:bidi="ar-SA"/>
        </w:rPr>
      </w:pPr>
      <w:r>
        <w:rPr>
          <w:rFonts w:hint="eastAsia" w:ascii="仿宋" w:hAnsi="仿宋" w:eastAsia="仿宋" w:cstheme="minorBidi"/>
          <w:b w:val="0"/>
          <w:bCs/>
          <w:color w:val="auto"/>
          <w:kern w:val="2"/>
          <w:sz w:val="32"/>
          <w:szCs w:val="32"/>
          <w:highlight w:val="none"/>
          <w:u w:val="none"/>
          <w:lang w:val="en-US" w:eastAsia="zh-CN" w:bidi="ar-SA"/>
        </w:rPr>
        <w:t>3、费用支付：乙方完成合同项下内容并经甲方验收通过后，乙方应10日内向甲方提供经甲方确认的采购及安装清单及增值税专用发票等材料，甲方收到上述材料，经核算无误后在20个工作日内将应付款项支付至乙方指定账户，当甲方款项到达乙方指定账户时视为付款完毕。</w:t>
      </w:r>
    </w:p>
    <w:p w14:paraId="23CC3B80">
      <w:pPr>
        <w:pStyle w:val="29"/>
        <w:widowControl w:val="0"/>
        <w:numPr>
          <w:ilvl w:val="0"/>
          <w:numId w:val="0"/>
        </w:numPr>
        <w:tabs>
          <w:tab w:val="clear" w:pos="2565"/>
        </w:tabs>
        <w:kinsoku/>
        <w:overflowPunct/>
        <w:autoSpaceDE/>
        <w:autoSpaceDN/>
        <w:adjustRightInd/>
        <w:snapToGrid/>
        <w:spacing w:line="560" w:lineRule="exact"/>
        <w:ind w:firstLine="640" w:firstLineChars="200"/>
        <w:jc w:val="both"/>
        <w:textAlignment w:val="auto"/>
        <w:rPr>
          <w:rFonts w:hint="eastAsia" w:ascii="仿宋" w:hAnsi="仿宋" w:eastAsia="仿宋" w:cstheme="minorBidi"/>
          <w:b w:val="0"/>
          <w:bCs/>
          <w:color w:val="auto"/>
          <w:kern w:val="2"/>
          <w:sz w:val="32"/>
          <w:szCs w:val="32"/>
          <w:highlight w:val="none"/>
          <w:u w:val="none"/>
          <w:lang w:val="en-US" w:eastAsia="zh-CN" w:bidi="ar-SA"/>
        </w:rPr>
      </w:pPr>
      <w:r>
        <w:rPr>
          <w:rFonts w:hint="eastAsia" w:ascii="仿宋" w:hAnsi="仿宋" w:eastAsia="仿宋" w:cstheme="minorBidi"/>
          <w:b w:val="0"/>
          <w:bCs/>
          <w:color w:val="auto"/>
          <w:kern w:val="2"/>
          <w:sz w:val="32"/>
          <w:szCs w:val="32"/>
          <w:highlight w:val="none"/>
          <w:u w:val="none"/>
          <w:lang w:val="en-US" w:eastAsia="zh-CN" w:bidi="ar-SA"/>
        </w:rPr>
        <w:t>具体详见合同附件。</w:t>
      </w:r>
    </w:p>
    <w:p w14:paraId="30693E37">
      <w:pPr>
        <w:pStyle w:val="29"/>
        <w:widowControl w:val="0"/>
        <w:numPr>
          <w:ilvl w:val="0"/>
          <w:numId w:val="0"/>
        </w:numPr>
        <w:tabs>
          <w:tab w:val="clear" w:pos="2565"/>
        </w:tabs>
        <w:kinsoku/>
        <w:overflowPunct/>
        <w:autoSpaceDE/>
        <w:autoSpaceDN/>
        <w:adjustRightInd/>
        <w:snapToGrid/>
        <w:spacing w:line="560" w:lineRule="exact"/>
        <w:ind w:firstLine="640" w:firstLineChars="200"/>
        <w:jc w:val="both"/>
        <w:textAlignment w:val="auto"/>
        <w:rPr>
          <w:rFonts w:hint="eastAsia" w:ascii="仿宋" w:hAnsi="仿宋" w:eastAsia="仿宋" w:cstheme="minorBidi"/>
          <w:b w:val="0"/>
          <w:bCs/>
          <w:color w:val="auto"/>
          <w:kern w:val="2"/>
          <w:sz w:val="32"/>
          <w:szCs w:val="32"/>
          <w:highlight w:val="none"/>
          <w:u w:val="none"/>
          <w:lang w:val="en-US" w:eastAsia="zh-CN" w:bidi="ar-SA"/>
        </w:rPr>
      </w:pPr>
      <w:r>
        <w:rPr>
          <w:rFonts w:hint="eastAsia" w:ascii="仿宋" w:hAnsi="仿宋" w:eastAsia="仿宋" w:cstheme="minorBidi"/>
          <w:b w:val="0"/>
          <w:bCs/>
          <w:color w:val="auto"/>
          <w:kern w:val="2"/>
          <w:sz w:val="32"/>
          <w:szCs w:val="32"/>
          <w:highlight w:val="none"/>
          <w:u w:val="none"/>
          <w:lang w:val="en-US" w:eastAsia="zh-CN" w:bidi="ar-SA"/>
        </w:rPr>
        <w:t>包组二：</w:t>
      </w:r>
    </w:p>
    <w:p w14:paraId="22F24244">
      <w:pPr>
        <w:pStyle w:val="29"/>
        <w:widowControl w:val="0"/>
        <w:numPr>
          <w:ilvl w:val="0"/>
          <w:numId w:val="0"/>
        </w:numPr>
        <w:tabs>
          <w:tab w:val="clear" w:pos="2565"/>
        </w:tabs>
        <w:kinsoku/>
        <w:overflowPunct/>
        <w:autoSpaceDE/>
        <w:autoSpaceDN/>
        <w:adjustRightInd/>
        <w:snapToGrid/>
        <w:spacing w:line="560" w:lineRule="exact"/>
        <w:ind w:firstLine="640" w:firstLineChars="200"/>
        <w:jc w:val="both"/>
        <w:textAlignment w:val="auto"/>
        <w:rPr>
          <w:rFonts w:hint="eastAsia" w:ascii="仿宋" w:hAnsi="仿宋" w:eastAsia="仿宋" w:cs="仿宋"/>
          <w:b w:val="0"/>
          <w:bCs/>
          <w:color w:val="auto"/>
          <w:kern w:val="2"/>
          <w:sz w:val="32"/>
          <w:szCs w:val="32"/>
          <w:highlight w:val="none"/>
          <w:u w:val="none"/>
          <w:lang w:val="en-US" w:eastAsia="zh-CN" w:bidi="ar-SA"/>
        </w:rPr>
      </w:pPr>
      <w:r>
        <w:rPr>
          <w:rFonts w:hint="eastAsia" w:ascii="仿宋" w:hAnsi="仿宋" w:eastAsia="仿宋" w:cs="仿宋"/>
          <w:b w:val="0"/>
          <w:bCs/>
          <w:color w:val="auto"/>
          <w:kern w:val="2"/>
          <w:sz w:val="32"/>
          <w:szCs w:val="32"/>
          <w:highlight w:val="none"/>
          <w:u w:val="none"/>
          <w:lang w:val="en-US" w:eastAsia="zh-CN" w:bidi="ar-SA"/>
        </w:rPr>
        <w:t>1、采购</w:t>
      </w:r>
      <w:r>
        <w:rPr>
          <w:rFonts w:hint="eastAsia" w:ascii="仿宋" w:hAnsi="仿宋" w:eastAsia="仿宋" w:cs="仿宋"/>
          <w:b w:val="0"/>
          <w:bCs/>
          <w:kern w:val="2"/>
          <w:sz w:val="32"/>
          <w:szCs w:val="32"/>
          <w:u w:val="single"/>
          <w:lang w:val="en-US" w:eastAsia="zh-CN"/>
        </w:rPr>
        <w:t>清单单价为固定单价，包括但不限于检测费、拆卸费、维修费、人工费、赶工费、材料费、所有辅材、机械机具等措施项目费、</w:t>
      </w:r>
      <w:r>
        <w:rPr>
          <w:rFonts w:hint="eastAsia" w:ascii="仿宋" w:hAnsi="仿宋" w:eastAsia="仿宋" w:cstheme="minorBidi"/>
          <w:b w:val="0"/>
          <w:bCs/>
          <w:color w:val="auto"/>
          <w:kern w:val="2"/>
          <w:sz w:val="32"/>
          <w:szCs w:val="32"/>
          <w:highlight w:val="none"/>
          <w:u w:val="none"/>
          <w:lang w:val="en-US" w:eastAsia="zh-CN" w:bidi="ar-SA"/>
        </w:rPr>
        <w:t>高空作业费等措施项目费、</w:t>
      </w:r>
      <w:r>
        <w:rPr>
          <w:rFonts w:hint="eastAsia" w:ascii="仿宋" w:hAnsi="仿宋" w:eastAsia="仿宋" w:cs="仿宋"/>
          <w:b w:val="0"/>
          <w:bCs/>
          <w:kern w:val="2"/>
          <w:sz w:val="32"/>
          <w:szCs w:val="32"/>
          <w:u w:val="single"/>
          <w:lang w:val="en-US" w:eastAsia="zh-CN"/>
        </w:rPr>
        <w:t>质保期内维护维修、包质量、包验收合格、利润、规费及其它不可预见风险等，工作内容具体以甲方要求为准及满足现场使用需求而实施，完成一切与之相关工作等全部费用和款项。</w:t>
      </w:r>
    </w:p>
    <w:p w14:paraId="32FD70C0">
      <w:pPr>
        <w:pStyle w:val="29"/>
        <w:widowControl w:val="0"/>
        <w:numPr>
          <w:ilvl w:val="0"/>
          <w:numId w:val="0"/>
        </w:numPr>
        <w:tabs>
          <w:tab w:val="clear" w:pos="2565"/>
        </w:tabs>
        <w:kinsoku/>
        <w:overflowPunct/>
        <w:autoSpaceDE/>
        <w:autoSpaceDN/>
        <w:adjustRightInd/>
        <w:snapToGrid/>
        <w:spacing w:line="560" w:lineRule="exact"/>
        <w:ind w:firstLine="640" w:firstLineChars="200"/>
        <w:jc w:val="both"/>
        <w:textAlignment w:val="auto"/>
        <w:rPr>
          <w:rFonts w:hint="eastAsia" w:ascii="仿宋" w:hAnsi="仿宋" w:eastAsia="仿宋" w:cs="仿宋"/>
          <w:b w:val="0"/>
          <w:bCs/>
          <w:kern w:val="2"/>
          <w:sz w:val="32"/>
          <w:szCs w:val="32"/>
          <w:u w:val="single"/>
          <w:lang w:val="en-US" w:eastAsia="zh-CN"/>
        </w:rPr>
      </w:pPr>
      <w:r>
        <w:rPr>
          <w:rFonts w:hint="eastAsia" w:ascii="仿宋" w:hAnsi="仿宋" w:eastAsia="仿宋" w:cs="仿宋"/>
          <w:b w:val="0"/>
          <w:bCs/>
          <w:color w:val="auto"/>
          <w:kern w:val="2"/>
          <w:sz w:val="32"/>
          <w:szCs w:val="32"/>
          <w:highlight w:val="none"/>
          <w:u w:val="none"/>
          <w:lang w:val="en-US" w:eastAsia="zh-CN" w:bidi="ar-SA"/>
        </w:rPr>
        <w:t>2、</w:t>
      </w:r>
      <w:r>
        <w:rPr>
          <w:rFonts w:hint="eastAsia" w:ascii="仿宋" w:hAnsi="仿宋" w:eastAsia="仿宋" w:cs="仿宋"/>
          <w:b w:val="0"/>
          <w:bCs/>
          <w:kern w:val="2"/>
          <w:sz w:val="32"/>
          <w:szCs w:val="32"/>
          <w:u w:val="single"/>
          <w:lang w:val="en-US" w:eastAsia="zh-CN"/>
        </w:rPr>
        <w:t>清单中的数量为暂定数量，最终结算数量以甲方验收合格的数量为准，结算款项＝结算数量×不含税综合单价×（1+税率）-应扣款。</w:t>
      </w:r>
    </w:p>
    <w:p w14:paraId="1A4995B1">
      <w:pPr>
        <w:pStyle w:val="29"/>
        <w:widowControl w:val="0"/>
        <w:numPr>
          <w:ilvl w:val="0"/>
          <w:numId w:val="0"/>
        </w:numPr>
        <w:tabs>
          <w:tab w:val="clear" w:pos="2565"/>
        </w:tabs>
        <w:kinsoku/>
        <w:overflowPunct/>
        <w:autoSpaceDE/>
        <w:autoSpaceDN/>
        <w:adjustRightInd/>
        <w:snapToGrid/>
        <w:spacing w:line="560" w:lineRule="exact"/>
        <w:ind w:firstLine="640" w:firstLineChars="200"/>
        <w:jc w:val="both"/>
        <w:textAlignment w:val="auto"/>
        <w:rPr>
          <w:rFonts w:hint="eastAsia" w:ascii="仿宋" w:hAnsi="仿宋" w:eastAsia="仿宋" w:cs="仿宋"/>
          <w:b w:val="0"/>
          <w:bCs/>
          <w:color w:val="auto"/>
          <w:kern w:val="2"/>
          <w:sz w:val="32"/>
          <w:szCs w:val="32"/>
          <w:highlight w:val="none"/>
          <w:u w:val="none"/>
          <w:lang w:val="en-US" w:eastAsia="zh-CN" w:bidi="ar-SA"/>
        </w:rPr>
      </w:pPr>
      <w:r>
        <w:rPr>
          <w:rFonts w:hint="eastAsia" w:ascii="仿宋" w:hAnsi="仿宋" w:eastAsia="仿宋" w:cs="仿宋"/>
          <w:b w:val="0"/>
          <w:bCs/>
          <w:color w:val="auto"/>
          <w:kern w:val="2"/>
          <w:sz w:val="32"/>
          <w:szCs w:val="32"/>
          <w:highlight w:val="none"/>
          <w:u w:val="none"/>
          <w:lang w:val="en-US" w:eastAsia="zh-CN" w:bidi="ar-SA"/>
        </w:rPr>
        <w:t>3、</w:t>
      </w:r>
      <w:r>
        <w:rPr>
          <w:rFonts w:hint="eastAsia" w:ascii="仿宋" w:hAnsi="仿宋" w:eastAsia="仿宋" w:cs="仿宋"/>
          <w:kern w:val="2"/>
          <w:sz w:val="32"/>
          <w:szCs w:val="32"/>
          <w:u w:val="single"/>
        </w:rPr>
        <w:t>乙方按照本合同约定交付</w:t>
      </w:r>
      <w:r>
        <w:rPr>
          <w:rFonts w:hint="eastAsia" w:ascii="仿宋" w:hAnsi="仿宋" w:eastAsia="仿宋" w:cs="仿宋"/>
          <w:kern w:val="2"/>
          <w:sz w:val="32"/>
          <w:szCs w:val="32"/>
          <w:u w:val="single"/>
          <w:lang w:val="en-US" w:eastAsia="zh-CN"/>
        </w:rPr>
        <w:t>维修设备并</w:t>
      </w:r>
      <w:r>
        <w:rPr>
          <w:rFonts w:hint="eastAsia" w:ascii="仿宋" w:hAnsi="仿宋" w:eastAsia="仿宋" w:cs="仿宋"/>
          <w:kern w:val="2"/>
          <w:sz w:val="32"/>
          <w:szCs w:val="32"/>
          <w:u w:val="single"/>
          <w:lang w:eastAsia="zh-CN"/>
        </w:rPr>
        <w:t>安装、</w:t>
      </w:r>
      <w:r>
        <w:rPr>
          <w:rFonts w:hint="eastAsia" w:ascii="仿宋" w:hAnsi="仿宋" w:eastAsia="仿宋" w:cs="仿宋"/>
          <w:kern w:val="2"/>
          <w:sz w:val="32"/>
          <w:szCs w:val="32"/>
          <w:u w:val="single"/>
          <w:lang w:val="en-US" w:eastAsia="zh-CN"/>
        </w:rPr>
        <w:t>调试</w:t>
      </w:r>
      <w:r>
        <w:rPr>
          <w:rFonts w:hint="eastAsia" w:ascii="仿宋" w:hAnsi="仿宋" w:eastAsia="仿宋" w:cs="仿宋"/>
          <w:kern w:val="2"/>
          <w:sz w:val="32"/>
          <w:szCs w:val="32"/>
          <w:u w:val="single"/>
          <w:lang w:eastAsia="zh-CN"/>
        </w:rPr>
        <w:t>完成</w:t>
      </w:r>
      <w:r>
        <w:rPr>
          <w:rFonts w:hint="eastAsia" w:ascii="仿宋" w:hAnsi="仿宋" w:eastAsia="仿宋" w:cs="仿宋"/>
          <w:kern w:val="2"/>
          <w:sz w:val="32"/>
          <w:szCs w:val="32"/>
          <w:u w:val="single"/>
        </w:rPr>
        <w:t>经甲方</w:t>
      </w:r>
      <w:r>
        <w:rPr>
          <w:rFonts w:hint="eastAsia" w:ascii="仿宋" w:hAnsi="仿宋" w:eastAsia="仿宋" w:cs="仿宋"/>
          <w:kern w:val="2"/>
          <w:sz w:val="32"/>
          <w:szCs w:val="32"/>
          <w:u w:val="single"/>
          <w:lang w:eastAsia="zh-CN"/>
        </w:rPr>
        <w:t>验收合格</w:t>
      </w:r>
      <w:r>
        <w:rPr>
          <w:rFonts w:hint="eastAsia" w:ascii="仿宋" w:hAnsi="仿宋" w:eastAsia="仿宋" w:cs="仿宋"/>
          <w:kern w:val="2"/>
          <w:sz w:val="32"/>
          <w:szCs w:val="32"/>
          <w:u w:val="single"/>
        </w:rPr>
        <w:t>后，乙方按照本合同约定提交合法有效的</w:t>
      </w:r>
      <w:r>
        <w:rPr>
          <w:rFonts w:hint="eastAsia" w:ascii="仿宋" w:hAnsi="仿宋" w:eastAsia="仿宋" w:cs="仿宋"/>
          <w:kern w:val="2"/>
          <w:sz w:val="32"/>
          <w:szCs w:val="32"/>
          <w:u w:val="single"/>
          <w:lang w:eastAsia="zh-CN"/>
        </w:rPr>
        <w:t>增值税专用发票</w:t>
      </w:r>
      <w:r>
        <w:rPr>
          <w:rFonts w:hint="eastAsia" w:ascii="仿宋" w:hAnsi="仿宋" w:eastAsia="仿宋" w:cs="仿宋"/>
          <w:kern w:val="2"/>
          <w:sz w:val="32"/>
          <w:szCs w:val="32"/>
          <w:u w:val="single"/>
        </w:rPr>
        <w:t>并经甲方确认后的</w:t>
      </w:r>
      <w:r>
        <w:rPr>
          <w:rFonts w:hint="eastAsia" w:ascii="仿宋" w:hAnsi="仿宋" w:eastAsia="仿宋" w:cs="仿宋"/>
          <w:kern w:val="2"/>
          <w:sz w:val="32"/>
          <w:szCs w:val="32"/>
          <w:u w:val="single"/>
          <w:lang w:val="en-US" w:eastAsia="zh-CN"/>
        </w:rPr>
        <w:t>2</w:t>
      </w:r>
      <w:r>
        <w:rPr>
          <w:rFonts w:hint="eastAsia" w:ascii="仿宋" w:hAnsi="仿宋" w:eastAsia="仿宋" w:cs="仿宋"/>
          <w:kern w:val="2"/>
          <w:sz w:val="32"/>
          <w:szCs w:val="32"/>
          <w:u w:val="single"/>
        </w:rPr>
        <w:t>0个工作日内</w:t>
      </w:r>
      <w:r>
        <w:rPr>
          <w:rFonts w:hint="eastAsia" w:ascii="仿宋" w:hAnsi="仿宋" w:eastAsia="仿宋" w:cs="仿宋"/>
          <w:kern w:val="2"/>
          <w:sz w:val="32"/>
          <w:szCs w:val="32"/>
          <w:highlight w:val="none"/>
          <w:u w:val="single"/>
        </w:rPr>
        <w:t>，甲方向乙方支付本合同总金额的</w:t>
      </w:r>
      <w:r>
        <w:rPr>
          <w:rFonts w:hint="eastAsia" w:ascii="仿宋" w:hAnsi="仿宋" w:eastAsia="仿宋" w:cs="仿宋"/>
          <w:kern w:val="2"/>
          <w:sz w:val="32"/>
          <w:szCs w:val="32"/>
          <w:highlight w:val="none"/>
          <w:u w:val="single"/>
          <w:lang w:val="en-US" w:eastAsia="zh-CN"/>
        </w:rPr>
        <w:t>10</w:t>
      </w:r>
      <w:r>
        <w:rPr>
          <w:rFonts w:hint="eastAsia" w:ascii="仿宋" w:hAnsi="仿宋" w:eastAsia="仿宋" w:cs="仿宋"/>
          <w:kern w:val="2"/>
          <w:sz w:val="32"/>
          <w:szCs w:val="32"/>
          <w:highlight w:val="none"/>
          <w:u w:val="single"/>
        </w:rPr>
        <w:t>0%</w:t>
      </w:r>
      <w:r>
        <w:rPr>
          <w:rFonts w:hint="eastAsia" w:ascii="仿宋" w:hAnsi="仿宋" w:eastAsia="仿宋" w:cs="仿宋"/>
          <w:kern w:val="2"/>
          <w:sz w:val="32"/>
          <w:szCs w:val="32"/>
          <w:highlight w:val="none"/>
          <w:u w:val="single"/>
          <w:lang w:val="en-US" w:eastAsia="zh-CN"/>
        </w:rPr>
        <w:t>-应扣款，</w:t>
      </w:r>
      <w:r>
        <w:rPr>
          <w:rFonts w:hint="eastAsia" w:ascii="仿宋" w:hAnsi="仿宋" w:eastAsia="仿宋" w:cs="仿宋"/>
          <w:b w:val="0"/>
          <w:bCs/>
          <w:color w:val="auto"/>
          <w:kern w:val="2"/>
          <w:sz w:val="32"/>
          <w:szCs w:val="32"/>
          <w:highlight w:val="none"/>
          <w:u w:val="none"/>
          <w:lang w:val="en-US" w:eastAsia="zh-CN" w:bidi="ar-SA"/>
        </w:rPr>
        <w:t>当甲方款项到达乙方指定账户时视为付款完毕。</w:t>
      </w:r>
    </w:p>
    <w:p w14:paraId="1F3B69C0">
      <w:pPr>
        <w:pStyle w:val="29"/>
        <w:widowControl w:val="0"/>
        <w:numPr>
          <w:ilvl w:val="0"/>
          <w:numId w:val="0"/>
        </w:numPr>
        <w:tabs>
          <w:tab w:val="clear" w:pos="2565"/>
        </w:tabs>
        <w:kinsoku/>
        <w:overflowPunct/>
        <w:autoSpaceDE/>
        <w:autoSpaceDN/>
        <w:adjustRightInd/>
        <w:snapToGrid/>
        <w:spacing w:line="560" w:lineRule="exact"/>
        <w:ind w:firstLine="640" w:firstLineChars="200"/>
        <w:jc w:val="both"/>
        <w:textAlignment w:val="auto"/>
        <w:rPr>
          <w:rFonts w:hint="eastAsia" w:ascii="仿宋" w:hAnsi="仿宋" w:eastAsia="仿宋" w:cstheme="minorBidi"/>
          <w:b w:val="0"/>
          <w:bCs/>
          <w:color w:val="auto"/>
          <w:kern w:val="2"/>
          <w:sz w:val="32"/>
          <w:szCs w:val="32"/>
          <w:highlight w:val="none"/>
          <w:u w:val="none"/>
          <w:lang w:val="en-US" w:eastAsia="zh-CN" w:bidi="ar-SA"/>
        </w:rPr>
      </w:pPr>
      <w:r>
        <w:rPr>
          <w:rFonts w:hint="eastAsia" w:ascii="仿宋" w:hAnsi="仿宋" w:eastAsia="仿宋" w:cstheme="minorBidi"/>
          <w:b w:val="0"/>
          <w:bCs/>
          <w:color w:val="auto"/>
          <w:kern w:val="2"/>
          <w:sz w:val="32"/>
          <w:szCs w:val="32"/>
          <w:highlight w:val="none"/>
          <w:u w:val="none"/>
          <w:lang w:val="en-US" w:eastAsia="zh-CN" w:bidi="ar-SA"/>
        </w:rPr>
        <w:t>具体详见合同附件。</w:t>
      </w:r>
    </w:p>
    <w:p w14:paraId="736869FF">
      <w:pPr>
        <w:pStyle w:val="29"/>
        <w:widowControl w:val="0"/>
        <w:numPr>
          <w:ilvl w:val="0"/>
          <w:numId w:val="0"/>
        </w:numPr>
        <w:tabs>
          <w:tab w:val="clear" w:pos="2565"/>
        </w:tabs>
        <w:kinsoku/>
        <w:overflowPunct/>
        <w:autoSpaceDE/>
        <w:autoSpaceDN/>
        <w:adjustRightInd/>
        <w:snapToGrid/>
        <w:spacing w:line="560" w:lineRule="exact"/>
        <w:ind w:firstLine="640" w:firstLineChars="200"/>
        <w:jc w:val="both"/>
        <w:textAlignment w:val="auto"/>
        <w:rPr>
          <w:rFonts w:hint="eastAsia" w:ascii="仿宋" w:hAnsi="仿宋" w:eastAsia="仿宋" w:cs="仿宋"/>
          <w:b w:val="0"/>
          <w:bCs/>
          <w:color w:val="auto"/>
          <w:kern w:val="2"/>
          <w:sz w:val="32"/>
          <w:szCs w:val="32"/>
          <w:highlight w:val="none"/>
          <w:u w:val="none"/>
          <w:lang w:val="en-US" w:eastAsia="zh-CN" w:bidi="ar-SA"/>
        </w:rPr>
      </w:pPr>
    </w:p>
    <w:p w14:paraId="7EA32C1D">
      <w:pPr>
        <w:pStyle w:val="29"/>
        <w:keepNext w:val="0"/>
        <w:keepLines w:val="0"/>
        <w:pageBreakBefore w:val="0"/>
        <w:widowControl w:val="0"/>
        <w:numPr>
          <w:ilvl w:val="0"/>
          <w:numId w:val="0"/>
        </w:numPr>
        <w:tabs>
          <w:tab w:val="clear" w:pos="2565"/>
        </w:tabs>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theme="minorBidi"/>
          <w:b w:val="0"/>
          <w:bCs/>
          <w:color w:val="auto"/>
          <w:kern w:val="2"/>
          <w:sz w:val="32"/>
          <w:szCs w:val="32"/>
          <w:highlight w:val="none"/>
          <w:u w:val="none"/>
          <w:lang w:val="en-US" w:eastAsia="zh-CN" w:bidi="ar-SA"/>
        </w:rPr>
        <w:t>（二）支付方式：银行转账</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4692592"/>
      <w:docPartObj>
        <w:docPartGallery w:val="autotext"/>
      </w:docPartObj>
    </w:sdtPr>
    <w:sdtContent>
      <w:p w14:paraId="1542DB2B">
        <w:pPr>
          <w:pStyle w:val="9"/>
          <w:jc w:val="center"/>
        </w:pPr>
        <w:r>
          <w:fldChar w:fldCharType="begin"/>
        </w:r>
        <w:r>
          <w:instrText xml:space="preserve">PAGE   \* MERGEFORMAT</w:instrText>
        </w:r>
        <w:r>
          <w:fldChar w:fldCharType="separate"/>
        </w:r>
        <w:r>
          <w:rPr>
            <w:lang w:val="zh-CN"/>
          </w:rPr>
          <w:t>3</w:t>
        </w:r>
        <w:r>
          <w:fldChar w:fldCharType="end"/>
        </w:r>
      </w:p>
    </w:sdtContent>
  </w:sdt>
  <w:p w14:paraId="1767741B">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D97B5"/>
    <w:multiLevelType w:val="singleLevel"/>
    <w:tmpl w:val="025D97B5"/>
    <w:lvl w:ilvl="0" w:tentative="0">
      <w:start w:val="1"/>
      <w:numFmt w:val="chineseCounting"/>
      <w:suff w:val="nothing"/>
      <w:lvlText w:val="（%1）"/>
      <w:lvlJc w:val="left"/>
      <w:rPr>
        <w:rFonts w:hint="eastAsia"/>
      </w:rPr>
    </w:lvl>
  </w:abstractNum>
  <w:abstractNum w:abstractNumId="1">
    <w:nsid w:val="1082E5A9"/>
    <w:multiLevelType w:val="singleLevel"/>
    <w:tmpl w:val="1082E5A9"/>
    <w:lvl w:ilvl="0" w:tentative="0">
      <w:start w:val="3"/>
      <w:numFmt w:val="chineseCounting"/>
      <w:suff w:val="nothing"/>
      <w:lvlText w:val="%1、"/>
      <w:lvlJc w:val="left"/>
      <w:pPr>
        <w:ind w:left="-13"/>
      </w:pPr>
      <w:rPr>
        <w:rFonts w:hint="eastAsia"/>
      </w:rPr>
    </w:lvl>
  </w:abstractNum>
  <w:abstractNum w:abstractNumId="2">
    <w:nsid w:val="41021E19"/>
    <w:multiLevelType w:val="multilevel"/>
    <w:tmpl w:val="41021E19"/>
    <w:lvl w:ilvl="0" w:tentative="0">
      <w:start w:val="1"/>
      <w:numFmt w:val="chineseCountingThousand"/>
      <w:pStyle w:val="29"/>
      <w:lvlText w:val="第%1条"/>
      <w:lvlJc w:val="left"/>
      <w:pPr>
        <w:tabs>
          <w:tab w:val="left" w:pos="2565"/>
        </w:tabs>
        <w:ind w:left="2565" w:hanging="1125"/>
      </w:pPr>
      <w:rPr>
        <w:rFonts w:hint="eastAsia" w:ascii="仿宋_GB2312" w:eastAsia="仿宋_GB2312"/>
        <w:b/>
        <w:sz w:val="28"/>
        <w:szCs w:val="28"/>
      </w:rPr>
    </w:lvl>
    <w:lvl w:ilvl="1" w:tentative="0">
      <w:start w:val="1"/>
      <w:numFmt w:val="lowerLetter"/>
      <w:lvlText w:val="%2)"/>
      <w:lvlJc w:val="left"/>
      <w:pPr>
        <w:tabs>
          <w:tab w:val="left" w:pos="902"/>
        </w:tabs>
        <w:ind w:left="902" w:hanging="420"/>
      </w:pPr>
    </w:lvl>
    <w:lvl w:ilvl="2" w:tentative="0">
      <w:start w:val="1"/>
      <w:numFmt w:val="lowerRoman"/>
      <w:lvlText w:val="%3."/>
      <w:lvlJc w:val="right"/>
      <w:pPr>
        <w:tabs>
          <w:tab w:val="left" w:pos="1322"/>
        </w:tabs>
        <w:ind w:left="1322" w:hanging="420"/>
      </w:pPr>
    </w:lvl>
    <w:lvl w:ilvl="3" w:tentative="0">
      <w:start w:val="1"/>
      <w:numFmt w:val="decimal"/>
      <w:lvlText w:val="%4."/>
      <w:lvlJc w:val="left"/>
      <w:pPr>
        <w:tabs>
          <w:tab w:val="left" w:pos="1742"/>
        </w:tabs>
        <w:ind w:left="1742" w:hanging="420"/>
      </w:pPr>
    </w:lvl>
    <w:lvl w:ilvl="4" w:tentative="0">
      <w:start w:val="1"/>
      <w:numFmt w:val="lowerLetter"/>
      <w:lvlText w:val="%5)"/>
      <w:lvlJc w:val="left"/>
      <w:pPr>
        <w:tabs>
          <w:tab w:val="left" w:pos="2162"/>
        </w:tabs>
        <w:ind w:left="2162" w:hanging="420"/>
      </w:pPr>
    </w:lvl>
    <w:lvl w:ilvl="5" w:tentative="0">
      <w:start w:val="1"/>
      <w:numFmt w:val="lowerRoman"/>
      <w:lvlText w:val="%6."/>
      <w:lvlJc w:val="right"/>
      <w:pPr>
        <w:tabs>
          <w:tab w:val="left" w:pos="2582"/>
        </w:tabs>
        <w:ind w:left="2582" w:hanging="420"/>
      </w:pPr>
    </w:lvl>
    <w:lvl w:ilvl="6" w:tentative="0">
      <w:start w:val="1"/>
      <w:numFmt w:val="decimal"/>
      <w:lvlText w:val="%7."/>
      <w:lvlJc w:val="left"/>
      <w:pPr>
        <w:tabs>
          <w:tab w:val="left" w:pos="3002"/>
        </w:tabs>
        <w:ind w:left="3002" w:hanging="420"/>
      </w:pPr>
    </w:lvl>
    <w:lvl w:ilvl="7" w:tentative="0">
      <w:start w:val="1"/>
      <w:numFmt w:val="lowerLetter"/>
      <w:lvlText w:val="%8)"/>
      <w:lvlJc w:val="left"/>
      <w:pPr>
        <w:tabs>
          <w:tab w:val="left" w:pos="3422"/>
        </w:tabs>
        <w:ind w:left="3422" w:hanging="420"/>
      </w:pPr>
    </w:lvl>
    <w:lvl w:ilvl="8" w:tentative="0">
      <w:start w:val="1"/>
      <w:numFmt w:val="lowerRoman"/>
      <w:lvlText w:val="%9."/>
      <w:lvlJc w:val="right"/>
      <w:pPr>
        <w:tabs>
          <w:tab w:val="left" w:pos="3842"/>
        </w:tabs>
        <w:ind w:left="3842"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yNTkzMzZiZTMxNTY4NDMzMjZlNjU5MDdmZGMzNjEifQ=="/>
  </w:docVars>
  <w:rsids>
    <w:rsidRoot w:val="00867826"/>
    <w:rsid w:val="0003178C"/>
    <w:rsid w:val="000732E8"/>
    <w:rsid w:val="00074988"/>
    <w:rsid w:val="000837B1"/>
    <w:rsid w:val="000966D7"/>
    <w:rsid w:val="000A51E6"/>
    <w:rsid w:val="000C20AB"/>
    <w:rsid w:val="000C7909"/>
    <w:rsid w:val="00107451"/>
    <w:rsid w:val="001421F4"/>
    <w:rsid w:val="0014540C"/>
    <w:rsid w:val="001827B5"/>
    <w:rsid w:val="00196DBD"/>
    <w:rsid w:val="0019778F"/>
    <w:rsid w:val="001E14DA"/>
    <w:rsid w:val="00226ACE"/>
    <w:rsid w:val="00276AC6"/>
    <w:rsid w:val="002B06D1"/>
    <w:rsid w:val="002E39AF"/>
    <w:rsid w:val="002E4144"/>
    <w:rsid w:val="003148A1"/>
    <w:rsid w:val="003159CF"/>
    <w:rsid w:val="00331C48"/>
    <w:rsid w:val="00355B69"/>
    <w:rsid w:val="0037548B"/>
    <w:rsid w:val="00392000"/>
    <w:rsid w:val="0039241A"/>
    <w:rsid w:val="003E2E93"/>
    <w:rsid w:val="00400961"/>
    <w:rsid w:val="004028AC"/>
    <w:rsid w:val="00473856"/>
    <w:rsid w:val="004B4841"/>
    <w:rsid w:val="005041C8"/>
    <w:rsid w:val="00522A20"/>
    <w:rsid w:val="00526E22"/>
    <w:rsid w:val="00536363"/>
    <w:rsid w:val="0057108F"/>
    <w:rsid w:val="00575534"/>
    <w:rsid w:val="00597B68"/>
    <w:rsid w:val="005C6A55"/>
    <w:rsid w:val="005D1302"/>
    <w:rsid w:val="005D69BD"/>
    <w:rsid w:val="005E1E0C"/>
    <w:rsid w:val="00613ED6"/>
    <w:rsid w:val="00656B19"/>
    <w:rsid w:val="00672AC7"/>
    <w:rsid w:val="006A05A2"/>
    <w:rsid w:val="006B6DAF"/>
    <w:rsid w:val="006D011B"/>
    <w:rsid w:val="007231D3"/>
    <w:rsid w:val="00726D43"/>
    <w:rsid w:val="00730C4E"/>
    <w:rsid w:val="00784FE3"/>
    <w:rsid w:val="0079255F"/>
    <w:rsid w:val="007A7D59"/>
    <w:rsid w:val="007C5233"/>
    <w:rsid w:val="007C741F"/>
    <w:rsid w:val="007D4626"/>
    <w:rsid w:val="007E2C87"/>
    <w:rsid w:val="00844E41"/>
    <w:rsid w:val="00867826"/>
    <w:rsid w:val="00872975"/>
    <w:rsid w:val="00892720"/>
    <w:rsid w:val="008956EA"/>
    <w:rsid w:val="008E477F"/>
    <w:rsid w:val="00935B5F"/>
    <w:rsid w:val="00960FE0"/>
    <w:rsid w:val="009873AB"/>
    <w:rsid w:val="009900A8"/>
    <w:rsid w:val="00993FC5"/>
    <w:rsid w:val="009D750A"/>
    <w:rsid w:val="009D75AE"/>
    <w:rsid w:val="00A075B7"/>
    <w:rsid w:val="00A25CED"/>
    <w:rsid w:val="00A41190"/>
    <w:rsid w:val="00A47D63"/>
    <w:rsid w:val="00A50C25"/>
    <w:rsid w:val="00A50FBC"/>
    <w:rsid w:val="00A67839"/>
    <w:rsid w:val="00A96BB2"/>
    <w:rsid w:val="00AB2576"/>
    <w:rsid w:val="00AB48A7"/>
    <w:rsid w:val="00AB76DA"/>
    <w:rsid w:val="00AE547B"/>
    <w:rsid w:val="00B13CC4"/>
    <w:rsid w:val="00B375F8"/>
    <w:rsid w:val="00B41D9A"/>
    <w:rsid w:val="00BA7CC9"/>
    <w:rsid w:val="00BC7761"/>
    <w:rsid w:val="00C11256"/>
    <w:rsid w:val="00C12D72"/>
    <w:rsid w:val="00C26C2F"/>
    <w:rsid w:val="00C30118"/>
    <w:rsid w:val="00C34B1D"/>
    <w:rsid w:val="00C43A75"/>
    <w:rsid w:val="00C52341"/>
    <w:rsid w:val="00C546E0"/>
    <w:rsid w:val="00C55581"/>
    <w:rsid w:val="00C77E49"/>
    <w:rsid w:val="00C93B35"/>
    <w:rsid w:val="00CB7EBA"/>
    <w:rsid w:val="00CE5578"/>
    <w:rsid w:val="00D429CD"/>
    <w:rsid w:val="00D44DC8"/>
    <w:rsid w:val="00D83650"/>
    <w:rsid w:val="00DA408E"/>
    <w:rsid w:val="00DD110C"/>
    <w:rsid w:val="00DD5F16"/>
    <w:rsid w:val="00DE510F"/>
    <w:rsid w:val="00E10A7B"/>
    <w:rsid w:val="00E17266"/>
    <w:rsid w:val="00E33495"/>
    <w:rsid w:val="00E4522D"/>
    <w:rsid w:val="00E54880"/>
    <w:rsid w:val="00E55011"/>
    <w:rsid w:val="00E61FFF"/>
    <w:rsid w:val="00E64456"/>
    <w:rsid w:val="00E65BB8"/>
    <w:rsid w:val="00E74CED"/>
    <w:rsid w:val="00E8448A"/>
    <w:rsid w:val="00E93672"/>
    <w:rsid w:val="00E957CA"/>
    <w:rsid w:val="00EA4F80"/>
    <w:rsid w:val="00EA6361"/>
    <w:rsid w:val="00EC724B"/>
    <w:rsid w:val="00F20C1E"/>
    <w:rsid w:val="00F51059"/>
    <w:rsid w:val="00F63939"/>
    <w:rsid w:val="00FB30C1"/>
    <w:rsid w:val="00FD511F"/>
    <w:rsid w:val="00FE1656"/>
    <w:rsid w:val="01A00569"/>
    <w:rsid w:val="01C27F12"/>
    <w:rsid w:val="01F53BE6"/>
    <w:rsid w:val="02A429BD"/>
    <w:rsid w:val="032D4885"/>
    <w:rsid w:val="03800D34"/>
    <w:rsid w:val="03D52F56"/>
    <w:rsid w:val="03FE41F8"/>
    <w:rsid w:val="0433108C"/>
    <w:rsid w:val="05003293"/>
    <w:rsid w:val="067526A6"/>
    <w:rsid w:val="07AC27CF"/>
    <w:rsid w:val="083C7E28"/>
    <w:rsid w:val="087F5A5E"/>
    <w:rsid w:val="09D21BBD"/>
    <w:rsid w:val="09D75426"/>
    <w:rsid w:val="0A295EFF"/>
    <w:rsid w:val="0A433227"/>
    <w:rsid w:val="0A557AA3"/>
    <w:rsid w:val="0AA55524"/>
    <w:rsid w:val="0AC60ADC"/>
    <w:rsid w:val="0ADF72CE"/>
    <w:rsid w:val="0B260413"/>
    <w:rsid w:val="0D807E14"/>
    <w:rsid w:val="0D822C92"/>
    <w:rsid w:val="0DDE4FD5"/>
    <w:rsid w:val="0E931AA8"/>
    <w:rsid w:val="0F843259"/>
    <w:rsid w:val="0F934174"/>
    <w:rsid w:val="100B5E29"/>
    <w:rsid w:val="1021564D"/>
    <w:rsid w:val="106223E3"/>
    <w:rsid w:val="106B4B1A"/>
    <w:rsid w:val="106C2D6C"/>
    <w:rsid w:val="107D735F"/>
    <w:rsid w:val="10B244F7"/>
    <w:rsid w:val="119F0F1F"/>
    <w:rsid w:val="130C4392"/>
    <w:rsid w:val="14403490"/>
    <w:rsid w:val="15264CBF"/>
    <w:rsid w:val="15485AA9"/>
    <w:rsid w:val="16ED44DA"/>
    <w:rsid w:val="17375756"/>
    <w:rsid w:val="174560C4"/>
    <w:rsid w:val="1787213F"/>
    <w:rsid w:val="17C527F3"/>
    <w:rsid w:val="180A2E82"/>
    <w:rsid w:val="188D3AB0"/>
    <w:rsid w:val="1946277B"/>
    <w:rsid w:val="1A2F4094"/>
    <w:rsid w:val="1B4D5548"/>
    <w:rsid w:val="1D263513"/>
    <w:rsid w:val="1E1B7B7F"/>
    <w:rsid w:val="1FA36A4C"/>
    <w:rsid w:val="1FAA6C81"/>
    <w:rsid w:val="1FD11ED6"/>
    <w:rsid w:val="21026DD4"/>
    <w:rsid w:val="21F7445F"/>
    <w:rsid w:val="22FD3CF7"/>
    <w:rsid w:val="23935A88"/>
    <w:rsid w:val="23AD4C33"/>
    <w:rsid w:val="23D762F6"/>
    <w:rsid w:val="23FA0237"/>
    <w:rsid w:val="24C83E91"/>
    <w:rsid w:val="258117E9"/>
    <w:rsid w:val="26B8286D"/>
    <w:rsid w:val="26BD5C77"/>
    <w:rsid w:val="278032F4"/>
    <w:rsid w:val="27A34529"/>
    <w:rsid w:val="28706D19"/>
    <w:rsid w:val="29896CC9"/>
    <w:rsid w:val="29A94291"/>
    <w:rsid w:val="29BA17FC"/>
    <w:rsid w:val="2AA5541C"/>
    <w:rsid w:val="2AF00FAC"/>
    <w:rsid w:val="2C025EDA"/>
    <w:rsid w:val="2C5D75B5"/>
    <w:rsid w:val="2CE40124"/>
    <w:rsid w:val="2D731062"/>
    <w:rsid w:val="2F73532D"/>
    <w:rsid w:val="2F740E9D"/>
    <w:rsid w:val="2F96202E"/>
    <w:rsid w:val="2FCC22D8"/>
    <w:rsid w:val="30327A5C"/>
    <w:rsid w:val="310B3A83"/>
    <w:rsid w:val="3118362B"/>
    <w:rsid w:val="3253717F"/>
    <w:rsid w:val="329523C3"/>
    <w:rsid w:val="32CB3E17"/>
    <w:rsid w:val="32E263B0"/>
    <w:rsid w:val="33416903"/>
    <w:rsid w:val="334D3839"/>
    <w:rsid w:val="3385405C"/>
    <w:rsid w:val="33EF31E8"/>
    <w:rsid w:val="34036C94"/>
    <w:rsid w:val="342F313F"/>
    <w:rsid w:val="34454C78"/>
    <w:rsid w:val="350902DA"/>
    <w:rsid w:val="356C2617"/>
    <w:rsid w:val="365E04F3"/>
    <w:rsid w:val="36B66BA4"/>
    <w:rsid w:val="36D13079"/>
    <w:rsid w:val="36EF6444"/>
    <w:rsid w:val="37757EA8"/>
    <w:rsid w:val="37EF74FC"/>
    <w:rsid w:val="393D0C0B"/>
    <w:rsid w:val="39663F4D"/>
    <w:rsid w:val="39777F08"/>
    <w:rsid w:val="39D87645"/>
    <w:rsid w:val="3A4B4EF0"/>
    <w:rsid w:val="3A712BA9"/>
    <w:rsid w:val="3AB47B7B"/>
    <w:rsid w:val="3AFA1E2E"/>
    <w:rsid w:val="3BC54D5F"/>
    <w:rsid w:val="3BE23632"/>
    <w:rsid w:val="3CB74ABF"/>
    <w:rsid w:val="3CD84EC1"/>
    <w:rsid w:val="3CE33B06"/>
    <w:rsid w:val="3D0575D8"/>
    <w:rsid w:val="3D562639"/>
    <w:rsid w:val="3DBC05DF"/>
    <w:rsid w:val="3E063608"/>
    <w:rsid w:val="3EE61B23"/>
    <w:rsid w:val="3EF1250A"/>
    <w:rsid w:val="3F2A77CA"/>
    <w:rsid w:val="3FC47F75"/>
    <w:rsid w:val="40061FE5"/>
    <w:rsid w:val="40503261"/>
    <w:rsid w:val="4058499F"/>
    <w:rsid w:val="40B41A41"/>
    <w:rsid w:val="40B76E3C"/>
    <w:rsid w:val="40C44B5C"/>
    <w:rsid w:val="40EF0C82"/>
    <w:rsid w:val="4114428E"/>
    <w:rsid w:val="41A82E3A"/>
    <w:rsid w:val="42130AD4"/>
    <w:rsid w:val="42CE4911"/>
    <w:rsid w:val="4303315A"/>
    <w:rsid w:val="437A695B"/>
    <w:rsid w:val="43B447FC"/>
    <w:rsid w:val="4465697C"/>
    <w:rsid w:val="451B6881"/>
    <w:rsid w:val="458614D2"/>
    <w:rsid w:val="45B20519"/>
    <w:rsid w:val="46007F30"/>
    <w:rsid w:val="46312FE7"/>
    <w:rsid w:val="46354D25"/>
    <w:rsid w:val="474D674C"/>
    <w:rsid w:val="481334F1"/>
    <w:rsid w:val="482E20D9"/>
    <w:rsid w:val="48904B42"/>
    <w:rsid w:val="48BB76E5"/>
    <w:rsid w:val="48C4079F"/>
    <w:rsid w:val="48DA07D7"/>
    <w:rsid w:val="49A4152C"/>
    <w:rsid w:val="4A0F60DB"/>
    <w:rsid w:val="4AB34B18"/>
    <w:rsid w:val="4B4734B2"/>
    <w:rsid w:val="4B5A31E5"/>
    <w:rsid w:val="4BEC0097"/>
    <w:rsid w:val="4BF058F8"/>
    <w:rsid w:val="4C2D3AC3"/>
    <w:rsid w:val="4CCC62CC"/>
    <w:rsid w:val="4D4850EC"/>
    <w:rsid w:val="4D5C0D06"/>
    <w:rsid w:val="4D981DA3"/>
    <w:rsid w:val="50446889"/>
    <w:rsid w:val="50697A27"/>
    <w:rsid w:val="51034CF5"/>
    <w:rsid w:val="51E028FC"/>
    <w:rsid w:val="523E5C56"/>
    <w:rsid w:val="52D01FDF"/>
    <w:rsid w:val="53E915AA"/>
    <w:rsid w:val="543E7A04"/>
    <w:rsid w:val="55562C6F"/>
    <w:rsid w:val="56E60023"/>
    <w:rsid w:val="572D5EB9"/>
    <w:rsid w:val="58331046"/>
    <w:rsid w:val="58353010"/>
    <w:rsid w:val="58737694"/>
    <w:rsid w:val="58CE0D6F"/>
    <w:rsid w:val="59AF294E"/>
    <w:rsid w:val="59E42F2E"/>
    <w:rsid w:val="5A162204"/>
    <w:rsid w:val="5A6951F3"/>
    <w:rsid w:val="5AAB3D50"/>
    <w:rsid w:val="5B3C2907"/>
    <w:rsid w:val="5B5A2D8E"/>
    <w:rsid w:val="5BC22E0D"/>
    <w:rsid w:val="5BED2502"/>
    <w:rsid w:val="5BF40AEC"/>
    <w:rsid w:val="5C052CF9"/>
    <w:rsid w:val="5C3A6E47"/>
    <w:rsid w:val="5D064F7B"/>
    <w:rsid w:val="5DF028B0"/>
    <w:rsid w:val="5E2002BE"/>
    <w:rsid w:val="5E563FA0"/>
    <w:rsid w:val="5E82439A"/>
    <w:rsid w:val="5F075AE9"/>
    <w:rsid w:val="5FA56CCD"/>
    <w:rsid w:val="602D6CC3"/>
    <w:rsid w:val="60326087"/>
    <w:rsid w:val="60C92154"/>
    <w:rsid w:val="60DB671F"/>
    <w:rsid w:val="62287742"/>
    <w:rsid w:val="622D504B"/>
    <w:rsid w:val="62654503"/>
    <w:rsid w:val="62740BD9"/>
    <w:rsid w:val="627604AD"/>
    <w:rsid w:val="62FC713F"/>
    <w:rsid w:val="633445CA"/>
    <w:rsid w:val="63F024E1"/>
    <w:rsid w:val="647267C2"/>
    <w:rsid w:val="64A77044"/>
    <w:rsid w:val="64AB2851"/>
    <w:rsid w:val="64CE2822"/>
    <w:rsid w:val="64D9540E"/>
    <w:rsid w:val="66A84AB3"/>
    <w:rsid w:val="675114E9"/>
    <w:rsid w:val="67564D51"/>
    <w:rsid w:val="68212C69"/>
    <w:rsid w:val="685C6397"/>
    <w:rsid w:val="68837E85"/>
    <w:rsid w:val="68B725B5"/>
    <w:rsid w:val="692F13B6"/>
    <w:rsid w:val="6A1862EE"/>
    <w:rsid w:val="6A2E5B11"/>
    <w:rsid w:val="6AA933EA"/>
    <w:rsid w:val="6ADC556D"/>
    <w:rsid w:val="6AE10DD5"/>
    <w:rsid w:val="6B9F7B6E"/>
    <w:rsid w:val="6C3311BD"/>
    <w:rsid w:val="6C6972D4"/>
    <w:rsid w:val="6D623CE1"/>
    <w:rsid w:val="6D7970A3"/>
    <w:rsid w:val="6DA604CE"/>
    <w:rsid w:val="6DAE1443"/>
    <w:rsid w:val="6E0E1B48"/>
    <w:rsid w:val="6E1A6AD8"/>
    <w:rsid w:val="6E921250"/>
    <w:rsid w:val="6EA15B52"/>
    <w:rsid w:val="6ED107F1"/>
    <w:rsid w:val="6F094457"/>
    <w:rsid w:val="6F667AFB"/>
    <w:rsid w:val="6F991C7F"/>
    <w:rsid w:val="6FF60E7F"/>
    <w:rsid w:val="70082235"/>
    <w:rsid w:val="702F7EED"/>
    <w:rsid w:val="70730722"/>
    <w:rsid w:val="70981F36"/>
    <w:rsid w:val="70A124AB"/>
    <w:rsid w:val="718A1A8C"/>
    <w:rsid w:val="71A16BC9"/>
    <w:rsid w:val="71C54FAD"/>
    <w:rsid w:val="71C56D5B"/>
    <w:rsid w:val="72B839E5"/>
    <w:rsid w:val="72BD352D"/>
    <w:rsid w:val="72D54D7C"/>
    <w:rsid w:val="73552701"/>
    <w:rsid w:val="738642CB"/>
    <w:rsid w:val="73AB2607"/>
    <w:rsid w:val="74147B26"/>
    <w:rsid w:val="742F0F8B"/>
    <w:rsid w:val="74992E68"/>
    <w:rsid w:val="74C94DB4"/>
    <w:rsid w:val="74DF7594"/>
    <w:rsid w:val="75647617"/>
    <w:rsid w:val="75A153E9"/>
    <w:rsid w:val="765C41A2"/>
    <w:rsid w:val="76685F07"/>
    <w:rsid w:val="7694753D"/>
    <w:rsid w:val="769A6A08"/>
    <w:rsid w:val="77611D6B"/>
    <w:rsid w:val="778356EE"/>
    <w:rsid w:val="77903967"/>
    <w:rsid w:val="783F5995"/>
    <w:rsid w:val="795763C1"/>
    <w:rsid w:val="797C0647"/>
    <w:rsid w:val="79EF0862"/>
    <w:rsid w:val="7A4E3666"/>
    <w:rsid w:val="7A8A28F0"/>
    <w:rsid w:val="7AE91FA6"/>
    <w:rsid w:val="7B0470B2"/>
    <w:rsid w:val="7B252618"/>
    <w:rsid w:val="7B3F7B7E"/>
    <w:rsid w:val="7B4231CA"/>
    <w:rsid w:val="7B7470FC"/>
    <w:rsid w:val="7CE65CE6"/>
    <w:rsid w:val="7D0A41BC"/>
    <w:rsid w:val="7D657644"/>
    <w:rsid w:val="7DAC3A97"/>
    <w:rsid w:val="7E17093E"/>
    <w:rsid w:val="7EB22240"/>
    <w:rsid w:val="7F080287"/>
    <w:rsid w:val="7F405C73"/>
    <w:rsid w:val="7FA418A4"/>
    <w:rsid w:val="7FBB56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24"/>
    <w:qFormat/>
    <w:uiPriority w:val="0"/>
    <w:pPr>
      <w:keepNext/>
      <w:keepLines/>
      <w:spacing w:before="240" w:after="120" w:line="360" w:lineRule="auto"/>
      <w:outlineLvl w:val="1"/>
    </w:pPr>
    <w:rPr>
      <w:rFonts w:ascii="Arial" w:hAnsi="Arial" w:eastAsia="黑体" w:cs="Times New Roman"/>
      <w:bCs/>
      <w:sz w:val="28"/>
      <w:szCs w:val="32"/>
    </w:rPr>
  </w:style>
  <w:style w:type="paragraph" w:styleId="2">
    <w:name w:val="heading 3"/>
    <w:basedOn w:val="1"/>
    <w:next w:val="1"/>
    <w:qFormat/>
    <w:uiPriority w:val="0"/>
    <w:pPr>
      <w:keepNext/>
      <w:keepLines/>
      <w:spacing w:before="260" w:after="260" w:line="416" w:lineRule="auto"/>
      <w:outlineLvl w:val="2"/>
    </w:pPr>
    <w:rPr>
      <w:rFonts w:ascii="Calibri" w:hAnsi="Calibri" w:eastAsia="宋体"/>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7"/>
    <w:semiHidden/>
    <w:unhideWhenUsed/>
    <w:qFormat/>
    <w:uiPriority w:val="99"/>
    <w:pPr>
      <w:jc w:val="left"/>
    </w:pPr>
  </w:style>
  <w:style w:type="paragraph" w:styleId="5">
    <w:name w:val="Body Text"/>
    <w:basedOn w:val="1"/>
    <w:qFormat/>
    <w:uiPriority w:val="0"/>
    <w:pPr>
      <w:spacing w:after="120"/>
    </w:pPr>
  </w:style>
  <w:style w:type="paragraph" w:styleId="6">
    <w:name w:val="Body Text Indent"/>
    <w:basedOn w:val="1"/>
    <w:link w:val="25"/>
    <w:qFormat/>
    <w:uiPriority w:val="0"/>
    <w:pPr>
      <w:spacing w:line="360" w:lineRule="auto"/>
      <w:ind w:firstLine="540" w:firstLineChars="225"/>
    </w:pPr>
    <w:rPr>
      <w:rFonts w:ascii="Times New Roman" w:hAnsi="Times New Roman" w:eastAsia="宋体" w:cs="Times New Roman"/>
      <w:sz w:val="24"/>
      <w:szCs w:val="24"/>
    </w:rPr>
  </w:style>
  <w:style w:type="paragraph" w:styleId="7">
    <w:name w:val="Body Text Indent 2"/>
    <w:basedOn w:val="1"/>
    <w:qFormat/>
    <w:uiPriority w:val="0"/>
    <w:pPr>
      <w:spacing w:after="120" w:line="480" w:lineRule="auto"/>
      <w:ind w:left="420" w:leftChars="200"/>
    </w:pPr>
    <w:rPr>
      <w:rFonts w:ascii="Times New Roman" w:hAnsi="Times New Roman" w:eastAsia="宋体" w:cs="Times New Roman"/>
    </w:rPr>
  </w:style>
  <w:style w:type="paragraph" w:styleId="8">
    <w:name w:val="Balloon Text"/>
    <w:basedOn w:val="1"/>
    <w:link w:val="26"/>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annotation subject"/>
    <w:basedOn w:val="4"/>
    <w:next w:val="4"/>
    <w:link w:val="28"/>
    <w:semiHidden/>
    <w:unhideWhenUsed/>
    <w:qFormat/>
    <w:uiPriority w:val="99"/>
    <w:rPr>
      <w:b/>
      <w:bCs/>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FollowedHyperlink"/>
    <w:basedOn w:val="15"/>
    <w:semiHidden/>
    <w:unhideWhenUsed/>
    <w:qFormat/>
    <w:uiPriority w:val="99"/>
    <w:rPr>
      <w:color w:val="2490F8"/>
      <w:u w:val="single"/>
    </w:rPr>
  </w:style>
  <w:style w:type="character" w:styleId="18">
    <w:name w:val="Hyperlink"/>
    <w:basedOn w:val="15"/>
    <w:semiHidden/>
    <w:unhideWhenUsed/>
    <w:qFormat/>
    <w:uiPriority w:val="99"/>
    <w:rPr>
      <w:color w:val="2490F8"/>
      <w:u w:val="single"/>
    </w:rPr>
  </w:style>
  <w:style w:type="character" w:styleId="19">
    <w:name w:val="annotation reference"/>
    <w:basedOn w:val="15"/>
    <w:semiHidden/>
    <w:unhideWhenUsed/>
    <w:qFormat/>
    <w:uiPriority w:val="99"/>
    <w:rPr>
      <w:sz w:val="21"/>
      <w:szCs w:val="21"/>
    </w:rPr>
  </w:style>
  <w:style w:type="paragraph" w:customStyle="1" w:styleId="20">
    <w:name w:val="表格文字"/>
    <w:basedOn w:val="1"/>
    <w:qFormat/>
    <w:uiPriority w:val="0"/>
    <w:pPr>
      <w:spacing w:before="25" w:after="25"/>
      <w:jc w:val="left"/>
    </w:pPr>
    <w:rPr>
      <w:bCs/>
      <w:spacing w:val="10"/>
      <w:kern w:val="0"/>
      <w:sz w:val="24"/>
    </w:rPr>
  </w:style>
  <w:style w:type="character" w:customStyle="1" w:styleId="21">
    <w:name w:val="页眉 字符"/>
    <w:basedOn w:val="15"/>
    <w:link w:val="10"/>
    <w:qFormat/>
    <w:uiPriority w:val="99"/>
    <w:rPr>
      <w:sz w:val="18"/>
      <w:szCs w:val="18"/>
    </w:rPr>
  </w:style>
  <w:style w:type="character" w:customStyle="1" w:styleId="22">
    <w:name w:val="页脚 字符"/>
    <w:basedOn w:val="15"/>
    <w:link w:val="9"/>
    <w:qFormat/>
    <w:uiPriority w:val="99"/>
    <w:rPr>
      <w:sz w:val="18"/>
      <w:szCs w:val="18"/>
    </w:rPr>
  </w:style>
  <w:style w:type="paragraph" w:styleId="23">
    <w:name w:val="List Paragraph"/>
    <w:basedOn w:val="1"/>
    <w:qFormat/>
    <w:uiPriority w:val="34"/>
    <w:pPr>
      <w:ind w:firstLine="420" w:firstLineChars="200"/>
    </w:pPr>
  </w:style>
  <w:style w:type="character" w:customStyle="1" w:styleId="24">
    <w:name w:val="标题 2 字符"/>
    <w:basedOn w:val="15"/>
    <w:link w:val="3"/>
    <w:qFormat/>
    <w:uiPriority w:val="0"/>
    <w:rPr>
      <w:rFonts w:ascii="Arial" w:hAnsi="Arial" w:eastAsia="黑体" w:cs="Times New Roman"/>
      <w:bCs/>
      <w:sz w:val="28"/>
      <w:szCs w:val="32"/>
    </w:rPr>
  </w:style>
  <w:style w:type="character" w:customStyle="1" w:styleId="25">
    <w:name w:val="正文文本缩进 字符"/>
    <w:basedOn w:val="15"/>
    <w:link w:val="6"/>
    <w:qFormat/>
    <w:uiPriority w:val="0"/>
    <w:rPr>
      <w:rFonts w:ascii="Times New Roman" w:hAnsi="Times New Roman" w:eastAsia="宋体" w:cs="Times New Roman"/>
      <w:sz w:val="24"/>
      <w:szCs w:val="24"/>
    </w:rPr>
  </w:style>
  <w:style w:type="character" w:customStyle="1" w:styleId="26">
    <w:name w:val="批注框文本 字符"/>
    <w:basedOn w:val="15"/>
    <w:link w:val="8"/>
    <w:semiHidden/>
    <w:qFormat/>
    <w:uiPriority w:val="99"/>
    <w:rPr>
      <w:rFonts w:asciiTheme="minorHAnsi" w:hAnsiTheme="minorHAnsi" w:eastAsiaTheme="minorEastAsia" w:cstheme="minorBidi"/>
      <w:kern w:val="2"/>
      <w:sz w:val="18"/>
      <w:szCs w:val="18"/>
    </w:rPr>
  </w:style>
  <w:style w:type="character" w:customStyle="1" w:styleId="27">
    <w:name w:val="批注文字 字符"/>
    <w:basedOn w:val="15"/>
    <w:link w:val="4"/>
    <w:semiHidden/>
    <w:qFormat/>
    <w:uiPriority w:val="99"/>
    <w:rPr>
      <w:rFonts w:asciiTheme="minorHAnsi" w:hAnsiTheme="minorHAnsi" w:eastAsiaTheme="minorEastAsia" w:cstheme="minorBidi"/>
      <w:kern w:val="2"/>
      <w:sz w:val="21"/>
      <w:szCs w:val="22"/>
    </w:rPr>
  </w:style>
  <w:style w:type="character" w:customStyle="1" w:styleId="28">
    <w:name w:val="批注主题 字符"/>
    <w:basedOn w:val="27"/>
    <w:link w:val="12"/>
    <w:semiHidden/>
    <w:qFormat/>
    <w:uiPriority w:val="99"/>
    <w:rPr>
      <w:rFonts w:asciiTheme="minorHAnsi" w:hAnsiTheme="minorHAnsi" w:eastAsiaTheme="minorEastAsia" w:cstheme="minorBidi"/>
      <w:b/>
      <w:bCs/>
      <w:kern w:val="2"/>
      <w:sz w:val="21"/>
      <w:szCs w:val="22"/>
    </w:rPr>
  </w:style>
  <w:style w:type="paragraph" w:customStyle="1" w:styleId="29">
    <w:name w:val="YS3-条"/>
    <w:basedOn w:val="1"/>
    <w:qFormat/>
    <w:uiPriority w:val="0"/>
    <w:pPr>
      <w:numPr>
        <w:ilvl w:val="0"/>
        <w:numId w:val="1"/>
      </w:numPr>
    </w:pPr>
  </w:style>
  <w:style w:type="character" w:customStyle="1" w:styleId="30">
    <w:name w:val="after"/>
    <w:basedOn w:val="15"/>
    <w:qFormat/>
    <w:uiPriority w:val="0"/>
    <w:rPr>
      <w:sz w:val="0"/>
      <w:szCs w:val="0"/>
    </w:rPr>
  </w:style>
  <w:style w:type="character" w:customStyle="1" w:styleId="31">
    <w:name w:val="first-child"/>
    <w:basedOn w:val="15"/>
    <w:qFormat/>
    <w:uiPriority w:val="0"/>
  </w:style>
  <w:style w:type="character" w:customStyle="1" w:styleId="32">
    <w:name w:val="hilite6"/>
    <w:basedOn w:val="15"/>
    <w:qFormat/>
    <w:uiPriority w:val="0"/>
    <w:rPr>
      <w:color w:val="FFFFFF"/>
      <w:shd w:val="clear" w:fill="666666"/>
    </w:rPr>
  </w:style>
  <w:style w:type="character" w:customStyle="1" w:styleId="33">
    <w:name w:val="cdropright"/>
    <w:basedOn w:val="15"/>
    <w:qFormat/>
    <w:uiPriority w:val="0"/>
  </w:style>
  <w:style w:type="character" w:customStyle="1" w:styleId="34">
    <w:name w:val="cy"/>
    <w:basedOn w:val="15"/>
    <w:qFormat/>
    <w:uiPriority w:val="0"/>
  </w:style>
  <w:style w:type="character" w:customStyle="1" w:styleId="35">
    <w:name w:val="icontext1"/>
    <w:basedOn w:val="15"/>
    <w:qFormat/>
    <w:uiPriority w:val="0"/>
  </w:style>
  <w:style w:type="character" w:customStyle="1" w:styleId="36">
    <w:name w:val="icontext11"/>
    <w:basedOn w:val="15"/>
    <w:qFormat/>
    <w:uiPriority w:val="0"/>
  </w:style>
  <w:style w:type="character" w:customStyle="1" w:styleId="37">
    <w:name w:val="icontext12"/>
    <w:basedOn w:val="15"/>
    <w:qFormat/>
    <w:uiPriority w:val="0"/>
  </w:style>
  <w:style w:type="character" w:customStyle="1" w:styleId="38">
    <w:name w:val="active7"/>
    <w:basedOn w:val="15"/>
    <w:qFormat/>
    <w:uiPriority w:val="0"/>
    <w:rPr>
      <w:color w:val="00FF00"/>
      <w:shd w:val="clear" w:fill="111111"/>
    </w:rPr>
  </w:style>
  <w:style w:type="character" w:customStyle="1" w:styleId="39">
    <w:name w:val="pagechatarealistclose_box"/>
    <w:basedOn w:val="15"/>
    <w:qFormat/>
    <w:uiPriority w:val="0"/>
  </w:style>
  <w:style w:type="character" w:customStyle="1" w:styleId="40">
    <w:name w:val="pagechatarealistclose_box1"/>
    <w:basedOn w:val="15"/>
    <w:qFormat/>
    <w:uiPriority w:val="0"/>
  </w:style>
  <w:style w:type="character" w:customStyle="1" w:styleId="41">
    <w:name w:val="ico1654"/>
    <w:basedOn w:val="15"/>
    <w:qFormat/>
    <w:uiPriority w:val="0"/>
  </w:style>
  <w:style w:type="character" w:customStyle="1" w:styleId="42">
    <w:name w:val="ico1655"/>
    <w:basedOn w:val="15"/>
    <w:qFormat/>
    <w:uiPriority w:val="0"/>
  </w:style>
  <w:style w:type="character" w:customStyle="1" w:styleId="43">
    <w:name w:val="button"/>
    <w:basedOn w:val="15"/>
    <w:qFormat/>
    <w:uiPriority w:val="0"/>
  </w:style>
  <w:style w:type="character" w:customStyle="1" w:styleId="44">
    <w:name w:val="layui-layer-tabnow"/>
    <w:basedOn w:val="15"/>
    <w:qFormat/>
    <w:uiPriority w:val="0"/>
    <w:rPr>
      <w:bdr w:val="single" w:color="CCCCCC" w:sz="6" w:space="0"/>
      <w:shd w:val="clear" w:fill="FFFFFF"/>
    </w:rPr>
  </w:style>
  <w:style w:type="character" w:customStyle="1" w:styleId="45">
    <w:name w:val="drapbtn"/>
    <w:basedOn w:val="15"/>
    <w:qFormat/>
    <w:uiPriority w:val="0"/>
  </w:style>
  <w:style w:type="character" w:customStyle="1" w:styleId="46">
    <w:name w:val="icontext3"/>
    <w:basedOn w:val="15"/>
    <w:qFormat/>
    <w:uiPriority w:val="0"/>
  </w:style>
  <w:style w:type="character" w:customStyle="1" w:styleId="47">
    <w:name w:val="w32"/>
    <w:basedOn w:val="15"/>
    <w:qFormat/>
    <w:uiPriority w:val="0"/>
  </w:style>
  <w:style w:type="character" w:customStyle="1" w:styleId="48">
    <w:name w:val="cdropleft"/>
    <w:basedOn w:val="15"/>
    <w:qFormat/>
    <w:uiPriority w:val="0"/>
  </w:style>
  <w:style w:type="character" w:customStyle="1" w:styleId="49">
    <w:name w:val="associateddata"/>
    <w:basedOn w:val="15"/>
    <w:qFormat/>
    <w:uiPriority w:val="0"/>
    <w:rPr>
      <w:shd w:val="clear" w:fill="50A6F9"/>
    </w:rPr>
  </w:style>
  <w:style w:type="character" w:customStyle="1" w:styleId="50">
    <w:name w:val="tmpztreemove_arrow"/>
    <w:basedOn w:val="15"/>
    <w:qFormat/>
    <w:uiPriority w:val="0"/>
  </w:style>
  <w:style w:type="character" w:customStyle="1" w:styleId="51">
    <w:name w:val="icontext2"/>
    <w:basedOn w:val="15"/>
    <w:qFormat/>
    <w:uiPriority w:val="0"/>
  </w:style>
  <w:style w:type="character" w:customStyle="1" w:styleId="52">
    <w:name w:val="iconline2"/>
    <w:basedOn w:val="15"/>
    <w:qFormat/>
    <w:uiPriority w:val="0"/>
  </w:style>
  <w:style w:type="character" w:customStyle="1" w:styleId="53">
    <w:name w:val="iconline21"/>
    <w:basedOn w:val="15"/>
    <w:qFormat/>
    <w:uiPriority w:val="0"/>
  </w:style>
  <w:style w:type="character" w:customStyle="1" w:styleId="54">
    <w:name w:val="ico1653"/>
    <w:basedOn w:val="15"/>
    <w:qFormat/>
    <w:uiPriority w:val="0"/>
  </w:style>
  <w:style w:type="character" w:customStyle="1" w:styleId="55">
    <w:name w:val="button4"/>
    <w:basedOn w:val="15"/>
    <w:qFormat/>
    <w:uiPriority w:val="0"/>
  </w:style>
  <w:style w:type="character" w:customStyle="1" w:styleId="56">
    <w:name w:val="hilite"/>
    <w:basedOn w:val="15"/>
    <w:qFormat/>
    <w:uiPriority w:val="0"/>
    <w:rPr>
      <w:color w:val="FFFFFF"/>
      <w:shd w:val="clear" w:fill="666666"/>
    </w:rPr>
  </w:style>
  <w:style w:type="character" w:customStyle="1" w:styleId="57">
    <w:name w:val="active5"/>
    <w:basedOn w:val="15"/>
    <w:qFormat/>
    <w:uiPriority w:val="0"/>
    <w:rPr>
      <w:color w:val="00FF00"/>
      <w:shd w:val="clear" w:fill="11111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1579</Words>
  <Characters>1595</Characters>
  <Lines>8</Lines>
  <Paragraphs>2</Paragraphs>
  <TotalTime>36</TotalTime>
  <ScaleCrop>false</ScaleCrop>
  <LinksUpToDate>false</LinksUpToDate>
  <CharactersWithSpaces>1597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2019-11-20T01:43:00Z</dcterms:created>
  <dc:creator>张红(拟稿)</dc:creator>
  <cp:lastModifiedBy>丶逍翛</cp:lastModifiedBy>
  <cp:lastPrinted>2023-02-08T07:37:00Z</cp:lastPrinted>
  <dcterms:modified xsi:type="dcterms:W3CDTF">2025-10-17T11:01:34Z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23FE14C837934B7E89AB6CE2DCF3CDAE_13</vt:lpwstr>
  </property>
  <property fmtid="{D5CDD505-2E9C-101B-9397-08002B2CF9AE}" pid="4" name="KSOTemplateDocerSaveRecord">
    <vt:lpwstr>eyJoZGlkIjoiMmFiMjc5NTI1MWZkZDYzYTQzM2ZhYzVlYTcyNWQxZGEiLCJ1c2VySWQiOiIxMTIxODE5MjM4In0=</vt:lpwstr>
  </property>
</Properties>
</file>